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151C7D" w14:textId="04220B55" w:rsidR="00751B1B" w:rsidRPr="00AF683E" w:rsidRDefault="00526813" w:rsidP="00EB1248">
      <w:pPr>
        <w:spacing w:before="100" w:beforeAutospacing="1" w:after="100" w:afterAutospacing="1" w:line="240" w:lineRule="auto"/>
        <w:ind w:left="-851"/>
        <w:contextualSpacing/>
        <w:jc w:val="both"/>
        <w:rPr>
          <w:rFonts w:cstheme="minorHAnsi"/>
          <w:b/>
          <w:bCs/>
          <w:sz w:val="20"/>
          <w:szCs w:val="20"/>
          <w:lang w:val="ro-RO"/>
        </w:rPr>
      </w:pPr>
      <w:bookmarkStart w:id="0" w:name="_Hlk108444862"/>
      <w:r w:rsidRPr="00AF683E">
        <w:rPr>
          <w:rFonts w:cstheme="minorHAnsi"/>
          <w:b/>
          <w:bCs/>
          <w:sz w:val="20"/>
          <w:szCs w:val="20"/>
          <w:lang w:val="ro-RO"/>
        </w:rPr>
        <w:t xml:space="preserve">Anexa 10 - </w:t>
      </w:r>
      <w:r w:rsidR="00811C44" w:rsidRPr="00AF683E">
        <w:rPr>
          <w:rFonts w:cstheme="minorHAnsi"/>
          <w:b/>
          <w:bCs/>
          <w:sz w:val="20"/>
          <w:szCs w:val="20"/>
          <w:lang w:val="ro-RO"/>
        </w:rPr>
        <w:t>G</w:t>
      </w:r>
      <w:r w:rsidR="00250291" w:rsidRPr="00AF683E">
        <w:rPr>
          <w:rFonts w:cstheme="minorHAnsi"/>
          <w:b/>
          <w:bCs/>
          <w:sz w:val="20"/>
          <w:szCs w:val="20"/>
          <w:lang w:val="ro-RO"/>
        </w:rPr>
        <w:t>rila de verificare a eligibilita</w:t>
      </w:r>
      <w:r w:rsidR="000719E9" w:rsidRPr="00AF683E">
        <w:rPr>
          <w:rFonts w:cstheme="minorHAnsi"/>
          <w:b/>
          <w:bCs/>
          <w:sz w:val="20"/>
          <w:szCs w:val="20"/>
          <w:lang w:val="ro-RO"/>
        </w:rPr>
        <w:t>ț</w:t>
      </w:r>
      <w:r w:rsidR="00250291" w:rsidRPr="00AF683E">
        <w:rPr>
          <w:rFonts w:cstheme="minorHAnsi"/>
          <w:b/>
          <w:bCs/>
          <w:sz w:val="20"/>
          <w:szCs w:val="20"/>
          <w:lang w:val="ro-RO"/>
        </w:rPr>
        <w:t xml:space="preserve">ii </w:t>
      </w:r>
      <w:r w:rsidR="000719E9" w:rsidRPr="00AF683E">
        <w:rPr>
          <w:rFonts w:cstheme="minorHAnsi"/>
          <w:b/>
          <w:bCs/>
          <w:sz w:val="20"/>
          <w:szCs w:val="20"/>
          <w:lang w:val="ro-RO"/>
        </w:rPr>
        <w:t>î</w:t>
      </w:r>
      <w:r w:rsidR="00250291" w:rsidRPr="00AF683E">
        <w:rPr>
          <w:rFonts w:cstheme="minorHAnsi"/>
          <w:b/>
          <w:bCs/>
          <w:sz w:val="20"/>
          <w:szCs w:val="20"/>
          <w:lang w:val="ro-RO"/>
        </w:rPr>
        <w:t>n etapa de preselec</w:t>
      </w:r>
      <w:r w:rsidR="000719E9" w:rsidRPr="00AF683E">
        <w:rPr>
          <w:rFonts w:cstheme="minorHAnsi"/>
          <w:b/>
          <w:bCs/>
          <w:sz w:val="20"/>
          <w:szCs w:val="20"/>
          <w:lang w:val="ro-RO"/>
        </w:rPr>
        <w:t>ț</w:t>
      </w:r>
      <w:r w:rsidR="00250291" w:rsidRPr="00AF683E">
        <w:rPr>
          <w:rFonts w:cstheme="minorHAnsi"/>
          <w:b/>
          <w:bCs/>
          <w:sz w:val="20"/>
          <w:szCs w:val="20"/>
          <w:lang w:val="ro-RO"/>
        </w:rPr>
        <w:t>ie</w:t>
      </w:r>
    </w:p>
    <w:p w14:paraId="74F2E6C9" w14:textId="500E2504" w:rsidR="00751B1B" w:rsidRPr="00AF683E" w:rsidRDefault="00751B1B" w:rsidP="00EB1248">
      <w:pPr>
        <w:pStyle w:val="Heading8"/>
        <w:spacing w:before="100" w:beforeAutospacing="1" w:after="100" w:afterAutospacing="1"/>
        <w:ind w:left="-851"/>
        <w:contextualSpacing/>
        <w:jc w:val="both"/>
        <w:rPr>
          <w:rFonts w:asciiTheme="minorHAnsi" w:hAnsiTheme="minorHAnsi" w:cstheme="minorHAnsi"/>
          <w:sz w:val="20"/>
          <w:szCs w:val="20"/>
        </w:rPr>
      </w:pPr>
      <w:bookmarkStart w:id="1" w:name="_Hlk104216107"/>
      <w:r w:rsidRPr="00AF683E">
        <w:rPr>
          <w:rFonts w:asciiTheme="minorHAnsi" w:hAnsiTheme="minorHAnsi" w:cstheme="minorHAnsi"/>
          <w:caps w:val="0"/>
          <w:sz w:val="20"/>
          <w:szCs w:val="20"/>
        </w:rPr>
        <w:t xml:space="preserve">Prioritatea </w:t>
      </w:r>
      <w:r w:rsidR="00FA2881" w:rsidRPr="00AF683E">
        <w:rPr>
          <w:rFonts w:asciiTheme="minorHAnsi" w:hAnsiTheme="minorHAnsi" w:cstheme="minorHAnsi"/>
          <w:caps w:val="0"/>
          <w:sz w:val="20"/>
          <w:szCs w:val="20"/>
        </w:rPr>
        <w:t>2:</w:t>
      </w:r>
      <w:r w:rsidRPr="00AF683E">
        <w:rPr>
          <w:rFonts w:asciiTheme="minorHAnsi" w:hAnsiTheme="minorHAnsi" w:cstheme="minorHAnsi"/>
          <w:caps w:val="0"/>
          <w:sz w:val="20"/>
          <w:szCs w:val="20"/>
        </w:rPr>
        <w:t xml:space="preserve"> Nord-Est – </w:t>
      </w:r>
      <w:r w:rsidR="00FA2881" w:rsidRPr="00AF683E">
        <w:rPr>
          <w:rFonts w:asciiTheme="minorHAnsi" w:hAnsiTheme="minorHAnsi" w:cstheme="minorHAnsi"/>
          <w:caps w:val="0"/>
          <w:sz w:val="20"/>
          <w:szCs w:val="20"/>
        </w:rPr>
        <w:t>O regiune mai digitalizat</w:t>
      </w:r>
      <w:r w:rsidR="000719E9" w:rsidRPr="00AF683E">
        <w:rPr>
          <w:rFonts w:asciiTheme="minorHAnsi" w:hAnsiTheme="minorHAnsi" w:cstheme="minorHAnsi"/>
          <w:caps w:val="0"/>
          <w:sz w:val="20"/>
          <w:szCs w:val="20"/>
        </w:rPr>
        <w:t>ă</w:t>
      </w:r>
    </w:p>
    <w:p w14:paraId="422FD8DD" w14:textId="77777777" w:rsidR="00A954CB" w:rsidRPr="00AF683E" w:rsidRDefault="00751B1B" w:rsidP="00EB1248">
      <w:pPr>
        <w:spacing w:before="100" w:beforeAutospacing="1" w:after="100" w:afterAutospacing="1" w:line="240" w:lineRule="auto"/>
        <w:ind w:left="-851"/>
        <w:contextualSpacing/>
        <w:jc w:val="both"/>
        <w:rPr>
          <w:rFonts w:cstheme="minorHAnsi"/>
          <w:b/>
          <w:bCs/>
          <w:sz w:val="20"/>
          <w:szCs w:val="20"/>
          <w:lang w:val="ro-RO"/>
        </w:rPr>
      </w:pPr>
      <w:r w:rsidRPr="00AF683E">
        <w:rPr>
          <w:rFonts w:cstheme="minorHAnsi"/>
          <w:b/>
          <w:bCs/>
          <w:sz w:val="20"/>
          <w:szCs w:val="20"/>
          <w:lang w:val="ro-RO"/>
        </w:rPr>
        <w:t xml:space="preserve">Obiectiv specific: </w:t>
      </w:r>
      <w:r w:rsidR="00FA2881" w:rsidRPr="00AF683E">
        <w:rPr>
          <w:rFonts w:cstheme="minorHAnsi"/>
          <w:b/>
          <w:bCs/>
          <w:sz w:val="20"/>
          <w:szCs w:val="20"/>
          <w:lang w:val="ro-RO"/>
        </w:rPr>
        <w:t xml:space="preserve">Valorificarea avantajelor </w:t>
      </w:r>
      <w:r w:rsidR="00A87AB5" w:rsidRPr="00AF683E">
        <w:rPr>
          <w:rFonts w:cstheme="minorHAnsi"/>
          <w:b/>
          <w:bCs/>
          <w:sz w:val="20"/>
          <w:szCs w:val="20"/>
          <w:lang w:val="ro-RO"/>
        </w:rPr>
        <w:t>digitalizării</w:t>
      </w:r>
      <w:r w:rsidR="00FA2881" w:rsidRPr="00AF683E">
        <w:rPr>
          <w:rFonts w:cstheme="minorHAnsi"/>
          <w:b/>
          <w:bCs/>
          <w:sz w:val="20"/>
          <w:szCs w:val="20"/>
          <w:lang w:val="ro-RO"/>
        </w:rPr>
        <w:t xml:space="preserve">, </w:t>
      </w:r>
      <w:r w:rsidR="00A87AB5" w:rsidRPr="00AF683E">
        <w:rPr>
          <w:rFonts w:cstheme="minorHAnsi"/>
          <w:b/>
          <w:bCs/>
          <w:sz w:val="20"/>
          <w:szCs w:val="20"/>
          <w:lang w:val="ro-RO"/>
        </w:rPr>
        <w:t>î</w:t>
      </w:r>
      <w:r w:rsidR="00FA2881" w:rsidRPr="00AF683E">
        <w:rPr>
          <w:rFonts w:cstheme="minorHAnsi"/>
          <w:b/>
          <w:bCs/>
          <w:sz w:val="20"/>
          <w:szCs w:val="20"/>
          <w:lang w:val="ro-RO"/>
        </w:rPr>
        <w:t xml:space="preserve">n beneficiul </w:t>
      </w:r>
      <w:r w:rsidR="00A87AB5" w:rsidRPr="00AF683E">
        <w:rPr>
          <w:rFonts w:cstheme="minorHAnsi"/>
          <w:b/>
          <w:bCs/>
          <w:sz w:val="20"/>
          <w:szCs w:val="20"/>
          <w:lang w:val="ro-RO"/>
        </w:rPr>
        <w:t>cetățenilor</w:t>
      </w:r>
      <w:r w:rsidR="00FA2881" w:rsidRPr="00AF683E">
        <w:rPr>
          <w:rFonts w:cstheme="minorHAnsi"/>
          <w:b/>
          <w:bCs/>
          <w:sz w:val="20"/>
          <w:szCs w:val="20"/>
          <w:lang w:val="ro-RO"/>
        </w:rPr>
        <w:t xml:space="preserve">, al companiilor, al </w:t>
      </w:r>
      <w:r w:rsidR="00A87AB5" w:rsidRPr="00AF683E">
        <w:rPr>
          <w:rFonts w:cstheme="minorHAnsi"/>
          <w:b/>
          <w:bCs/>
          <w:sz w:val="20"/>
          <w:szCs w:val="20"/>
          <w:lang w:val="ro-RO"/>
        </w:rPr>
        <w:t>organizațiilor</w:t>
      </w:r>
      <w:r w:rsidR="00FA2881" w:rsidRPr="00AF683E">
        <w:rPr>
          <w:rFonts w:cstheme="minorHAnsi"/>
          <w:b/>
          <w:bCs/>
          <w:sz w:val="20"/>
          <w:szCs w:val="20"/>
          <w:lang w:val="ro-RO"/>
        </w:rPr>
        <w:t xml:space="preserve"> de cercetare </w:t>
      </w:r>
      <w:r w:rsidR="00A87AB5" w:rsidRPr="00AF683E">
        <w:rPr>
          <w:rFonts w:cstheme="minorHAnsi"/>
          <w:b/>
          <w:bCs/>
          <w:sz w:val="20"/>
          <w:szCs w:val="20"/>
          <w:lang w:val="ro-RO"/>
        </w:rPr>
        <w:t>ș</w:t>
      </w:r>
      <w:r w:rsidR="00FA2881" w:rsidRPr="00AF683E">
        <w:rPr>
          <w:rFonts w:cstheme="minorHAnsi"/>
          <w:b/>
          <w:bCs/>
          <w:sz w:val="20"/>
          <w:szCs w:val="20"/>
          <w:lang w:val="ro-RO"/>
        </w:rPr>
        <w:t xml:space="preserve">i al </w:t>
      </w:r>
      <w:r w:rsidR="00A87AB5" w:rsidRPr="00AF683E">
        <w:rPr>
          <w:rFonts w:cstheme="minorHAnsi"/>
          <w:b/>
          <w:bCs/>
          <w:sz w:val="20"/>
          <w:szCs w:val="20"/>
          <w:lang w:val="ro-RO"/>
        </w:rPr>
        <w:t>autorităților</w:t>
      </w:r>
      <w:r w:rsidR="00FA2881" w:rsidRPr="00AF683E">
        <w:rPr>
          <w:rFonts w:cstheme="minorHAnsi"/>
          <w:b/>
          <w:bCs/>
          <w:sz w:val="20"/>
          <w:szCs w:val="20"/>
          <w:lang w:val="ro-RO"/>
        </w:rPr>
        <w:t xml:space="preserve"> publice </w:t>
      </w:r>
    </w:p>
    <w:p w14:paraId="0275BCEA" w14:textId="52EC5D49" w:rsidR="007A161F" w:rsidRPr="00AF683E" w:rsidRDefault="00751B1B" w:rsidP="00EB1248">
      <w:pPr>
        <w:spacing w:before="100" w:beforeAutospacing="1" w:after="100" w:afterAutospacing="1" w:line="240" w:lineRule="auto"/>
        <w:ind w:left="-851"/>
        <w:contextualSpacing/>
        <w:jc w:val="both"/>
        <w:rPr>
          <w:rFonts w:cstheme="minorHAnsi"/>
          <w:b/>
          <w:bCs/>
          <w:sz w:val="20"/>
          <w:szCs w:val="20"/>
          <w:lang w:val="ro-RO"/>
        </w:rPr>
      </w:pPr>
      <w:r w:rsidRPr="00AF683E">
        <w:rPr>
          <w:rFonts w:cstheme="minorHAnsi"/>
          <w:b/>
          <w:bCs/>
          <w:sz w:val="20"/>
          <w:szCs w:val="20"/>
          <w:lang w:val="ro-RO"/>
        </w:rPr>
        <w:t xml:space="preserve">Operațiune: </w:t>
      </w:r>
      <w:r w:rsidR="00FA2881" w:rsidRPr="00AF683E">
        <w:rPr>
          <w:rFonts w:cstheme="minorHAnsi"/>
          <w:b/>
          <w:bCs/>
          <w:sz w:val="20"/>
          <w:szCs w:val="20"/>
          <w:lang w:val="ro-RO"/>
        </w:rPr>
        <w:t>Transformarea digital</w:t>
      </w:r>
      <w:r w:rsidR="000719E9" w:rsidRPr="00AF683E">
        <w:rPr>
          <w:rFonts w:cstheme="minorHAnsi"/>
          <w:b/>
          <w:bCs/>
          <w:sz w:val="20"/>
          <w:szCs w:val="20"/>
          <w:lang w:val="ro-RO"/>
        </w:rPr>
        <w:t>ă</w:t>
      </w:r>
      <w:r w:rsidR="00FA2881" w:rsidRPr="00AF683E">
        <w:rPr>
          <w:rFonts w:cstheme="minorHAnsi"/>
          <w:b/>
          <w:bCs/>
          <w:sz w:val="20"/>
          <w:szCs w:val="20"/>
          <w:lang w:val="ro-RO"/>
        </w:rPr>
        <w:t xml:space="preserve"> a IMM-urilor orientat</w:t>
      </w:r>
      <w:r w:rsidR="00A87AB5" w:rsidRPr="00AF683E">
        <w:rPr>
          <w:rFonts w:cstheme="minorHAnsi"/>
          <w:b/>
          <w:bCs/>
          <w:sz w:val="20"/>
          <w:szCs w:val="20"/>
          <w:lang w:val="ro-RO"/>
        </w:rPr>
        <w:t>ă</w:t>
      </w:r>
      <w:r w:rsidR="00FA2881" w:rsidRPr="00AF683E">
        <w:rPr>
          <w:rFonts w:cstheme="minorHAnsi"/>
          <w:b/>
          <w:bCs/>
          <w:sz w:val="20"/>
          <w:szCs w:val="20"/>
          <w:lang w:val="ro-RO"/>
        </w:rPr>
        <w:t xml:space="preserve"> </w:t>
      </w:r>
      <w:r w:rsidR="00A87AB5" w:rsidRPr="00AF683E">
        <w:rPr>
          <w:rFonts w:cstheme="minorHAnsi"/>
          <w:b/>
          <w:bCs/>
          <w:sz w:val="20"/>
          <w:szCs w:val="20"/>
          <w:lang w:val="ro-RO"/>
        </w:rPr>
        <w:t>către</w:t>
      </w:r>
      <w:r w:rsidR="00FA2881" w:rsidRPr="00AF683E">
        <w:rPr>
          <w:rFonts w:cstheme="minorHAnsi"/>
          <w:b/>
          <w:bCs/>
          <w:sz w:val="20"/>
          <w:szCs w:val="20"/>
          <w:lang w:val="ro-RO"/>
        </w:rPr>
        <w:t xml:space="preserve"> </w:t>
      </w:r>
      <w:r w:rsidR="00A87AB5" w:rsidRPr="00AF683E">
        <w:rPr>
          <w:rFonts w:cstheme="minorHAnsi"/>
          <w:b/>
          <w:bCs/>
          <w:sz w:val="20"/>
          <w:szCs w:val="20"/>
          <w:lang w:val="ro-RO"/>
        </w:rPr>
        <w:t>creșterea</w:t>
      </w:r>
      <w:r w:rsidR="00FA2881" w:rsidRPr="00AF683E">
        <w:rPr>
          <w:rFonts w:cstheme="minorHAnsi"/>
          <w:b/>
          <w:bCs/>
          <w:sz w:val="20"/>
          <w:szCs w:val="20"/>
          <w:lang w:val="ro-RO"/>
        </w:rPr>
        <w:t xml:space="preserve"> </w:t>
      </w:r>
      <w:r w:rsidR="00A87AB5" w:rsidRPr="00AF683E">
        <w:rPr>
          <w:rFonts w:cstheme="minorHAnsi"/>
          <w:b/>
          <w:bCs/>
          <w:sz w:val="20"/>
          <w:szCs w:val="20"/>
          <w:lang w:val="ro-RO"/>
        </w:rPr>
        <w:t>intensității</w:t>
      </w:r>
      <w:r w:rsidR="00FA2881" w:rsidRPr="00AF683E">
        <w:rPr>
          <w:rFonts w:cstheme="minorHAnsi"/>
          <w:b/>
          <w:bCs/>
          <w:sz w:val="20"/>
          <w:szCs w:val="20"/>
          <w:lang w:val="ro-RO"/>
        </w:rPr>
        <w:t xml:space="preserve"> digitale</w:t>
      </w:r>
      <w:bookmarkEnd w:id="0"/>
      <w:bookmarkEnd w:id="1"/>
    </w:p>
    <w:p w14:paraId="230AE8A1" w14:textId="77777777" w:rsidR="00250291" w:rsidRPr="00AF683E" w:rsidRDefault="00250291" w:rsidP="00EB1248">
      <w:pPr>
        <w:spacing w:before="100" w:beforeAutospacing="1" w:after="100" w:afterAutospacing="1" w:line="240" w:lineRule="auto"/>
        <w:ind w:left="-851"/>
        <w:contextualSpacing/>
        <w:jc w:val="both"/>
        <w:rPr>
          <w:rFonts w:cstheme="minorHAnsi"/>
          <w:b/>
          <w:bCs/>
          <w:sz w:val="20"/>
          <w:szCs w:val="20"/>
          <w:lang w:val="ro-RO"/>
        </w:rPr>
      </w:pPr>
    </w:p>
    <w:p w14:paraId="5503E00F" w14:textId="77777777" w:rsidR="00250291" w:rsidRPr="00AF683E" w:rsidRDefault="00250291" w:rsidP="00250291">
      <w:pPr>
        <w:spacing w:before="100" w:beforeAutospacing="1" w:after="100" w:afterAutospacing="1" w:line="240" w:lineRule="auto"/>
        <w:ind w:left="-851"/>
        <w:contextualSpacing/>
        <w:jc w:val="both"/>
        <w:rPr>
          <w:rFonts w:cstheme="minorHAnsi"/>
          <w:b/>
          <w:bCs/>
          <w:sz w:val="20"/>
          <w:szCs w:val="20"/>
          <w:lang w:val="ro-RO"/>
        </w:rPr>
      </w:pPr>
      <w:r w:rsidRPr="00AF683E">
        <w:rPr>
          <w:rFonts w:cstheme="minorHAnsi"/>
          <w:b/>
          <w:bCs/>
          <w:sz w:val="20"/>
          <w:szCs w:val="20"/>
          <w:lang w:val="ro-RO"/>
        </w:rPr>
        <w:t>Solicitant:</w:t>
      </w:r>
    </w:p>
    <w:p w14:paraId="47194B06" w14:textId="503648E0" w:rsidR="00250291" w:rsidRPr="00AF683E" w:rsidRDefault="00250291" w:rsidP="00250291">
      <w:pPr>
        <w:spacing w:before="100" w:beforeAutospacing="1" w:after="100" w:afterAutospacing="1" w:line="240" w:lineRule="auto"/>
        <w:ind w:left="-851"/>
        <w:contextualSpacing/>
        <w:jc w:val="both"/>
        <w:rPr>
          <w:rFonts w:cstheme="minorHAnsi"/>
          <w:b/>
          <w:bCs/>
          <w:sz w:val="20"/>
          <w:szCs w:val="20"/>
          <w:lang w:val="ro-RO"/>
        </w:rPr>
      </w:pPr>
      <w:r w:rsidRPr="00AF683E">
        <w:rPr>
          <w:rFonts w:cstheme="minorHAnsi"/>
          <w:b/>
          <w:bCs/>
          <w:sz w:val="20"/>
          <w:szCs w:val="20"/>
          <w:lang w:val="ro-RO"/>
        </w:rPr>
        <w:t>CUI:</w:t>
      </w:r>
    </w:p>
    <w:p w14:paraId="5219F37E" w14:textId="77690C24" w:rsidR="00025685" w:rsidRPr="00AF683E" w:rsidRDefault="00025685" w:rsidP="00887CBC">
      <w:pPr>
        <w:jc w:val="both"/>
        <w:rPr>
          <w:rFonts w:cstheme="minorHAnsi"/>
          <w:sz w:val="20"/>
          <w:szCs w:val="20"/>
          <w:lang w:val="ro-RO"/>
        </w:rPr>
      </w:pPr>
    </w:p>
    <w:tbl>
      <w:tblPr>
        <w:tblStyle w:val="TableGrid"/>
        <w:tblW w:w="11058" w:type="dxa"/>
        <w:tblInd w:w="-856" w:type="dxa"/>
        <w:tblLayout w:type="fixed"/>
        <w:tblLook w:val="04A0" w:firstRow="1" w:lastRow="0" w:firstColumn="1" w:lastColumn="0" w:noHBand="0" w:noVBand="1"/>
      </w:tblPr>
      <w:tblGrid>
        <w:gridCol w:w="709"/>
        <w:gridCol w:w="5954"/>
        <w:gridCol w:w="567"/>
        <w:gridCol w:w="567"/>
        <w:gridCol w:w="709"/>
        <w:gridCol w:w="2552"/>
      </w:tblGrid>
      <w:tr w:rsidR="00385162" w:rsidRPr="00AF683E" w14:paraId="69E7D105" w14:textId="77777777" w:rsidTr="00385162">
        <w:trPr>
          <w:trHeight w:val="699"/>
        </w:trPr>
        <w:tc>
          <w:tcPr>
            <w:tcW w:w="709" w:type="dxa"/>
          </w:tcPr>
          <w:p w14:paraId="6A35111D" w14:textId="1D67F863" w:rsidR="00385162" w:rsidRPr="00AF683E" w:rsidRDefault="00385162" w:rsidP="00385162">
            <w:pPr>
              <w:ind w:left="142"/>
              <w:jc w:val="both"/>
              <w:rPr>
                <w:rFonts w:cstheme="minorHAnsi"/>
                <w:b/>
                <w:bCs/>
                <w:sz w:val="20"/>
                <w:szCs w:val="20"/>
                <w:lang w:val="ro-RO"/>
              </w:rPr>
            </w:pPr>
            <w:r w:rsidRPr="00AF683E">
              <w:rPr>
                <w:rFonts w:cstheme="minorHAnsi"/>
                <w:b/>
                <w:bCs/>
                <w:sz w:val="20"/>
                <w:szCs w:val="20"/>
                <w:lang w:val="ro-RO"/>
              </w:rPr>
              <w:t>Nr. crt.</w:t>
            </w:r>
          </w:p>
        </w:tc>
        <w:tc>
          <w:tcPr>
            <w:tcW w:w="5954" w:type="dxa"/>
            <w:shd w:val="clear" w:color="auto" w:fill="auto"/>
          </w:tcPr>
          <w:p w14:paraId="10DE7CE6" w14:textId="17A1C005" w:rsidR="00385162" w:rsidRPr="00AF683E" w:rsidRDefault="00385162" w:rsidP="00385162">
            <w:pPr>
              <w:pStyle w:val="ListParagraph"/>
              <w:spacing w:before="100" w:beforeAutospacing="1" w:after="100" w:afterAutospacing="1"/>
              <w:ind w:left="0"/>
              <w:jc w:val="both"/>
              <w:rPr>
                <w:rFonts w:cstheme="minorHAnsi"/>
                <w:sz w:val="20"/>
                <w:szCs w:val="20"/>
                <w:lang w:val="ro-RO"/>
              </w:rPr>
            </w:pPr>
            <w:r w:rsidRPr="00AF683E">
              <w:rPr>
                <w:rFonts w:cstheme="minorHAnsi"/>
                <w:b/>
                <w:bCs/>
                <w:sz w:val="20"/>
                <w:szCs w:val="20"/>
                <w:lang w:val="ro-RO"/>
              </w:rPr>
              <w:t>Criterii de Eligibilitate</w:t>
            </w:r>
          </w:p>
        </w:tc>
        <w:tc>
          <w:tcPr>
            <w:tcW w:w="567" w:type="dxa"/>
          </w:tcPr>
          <w:p w14:paraId="426A4498" w14:textId="5EE3E15F" w:rsidR="00385162" w:rsidRPr="00AF683E" w:rsidRDefault="00385162" w:rsidP="00385162">
            <w:pPr>
              <w:jc w:val="both"/>
              <w:rPr>
                <w:rFonts w:cstheme="minorHAnsi"/>
                <w:sz w:val="20"/>
                <w:szCs w:val="20"/>
                <w:lang w:val="ro-RO"/>
              </w:rPr>
            </w:pPr>
            <w:r w:rsidRPr="00AF683E">
              <w:rPr>
                <w:rFonts w:cstheme="minorHAnsi"/>
                <w:b/>
                <w:bCs/>
                <w:sz w:val="20"/>
                <w:szCs w:val="20"/>
                <w:lang w:val="ro-RO"/>
              </w:rPr>
              <w:t>DA</w:t>
            </w:r>
          </w:p>
        </w:tc>
        <w:tc>
          <w:tcPr>
            <w:tcW w:w="567" w:type="dxa"/>
          </w:tcPr>
          <w:p w14:paraId="01D6482D" w14:textId="511C401B" w:rsidR="00385162" w:rsidRPr="00AF683E" w:rsidRDefault="00385162" w:rsidP="00385162">
            <w:pPr>
              <w:jc w:val="both"/>
              <w:rPr>
                <w:rFonts w:cstheme="minorHAnsi"/>
                <w:b/>
                <w:bCs/>
                <w:sz w:val="20"/>
                <w:szCs w:val="20"/>
                <w:lang w:val="ro-RO"/>
              </w:rPr>
            </w:pPr>
            <w:r w:rsidRPr="00AF683E">
              <w:rPr>
                <w:b/>
                <w:bCs/>
                <w:sz w:val="20"/>
                <w:szCs w:val="20"/>
              </w:rPr>
              <w:t>NU</w:t>
            </w:r>
          </w:p>
        </w:tc>
        <w:tc>
          <w:tcPr>
            <w:tcW w:w="709" w:type="dxa"/>
          </w:tcPr>
          <w:p w14:paraId="149B885E" w14:textId="43D42439" w:rsidR="00385162" w:rsidRPr="00AF683E" w:rsidRDefault="00385162" w:rsidP="00385162">
            <w:pPr>
              <w:jc w:val="both"/>
              <w:rPr>
                <w:rFonts w:cstheme="minorHAnsi"/>
                <w:b/>
                <w:bCs/>
                <w:sz w:val="20"/>
                <w:szCs w:val="20"/>
                <w:lang w:val="ro-RO"/>
              </w:rPr>
            </w:pPr>
            <w:r w:rsidRPr="00AF683E">
              <w:rPr>
                <w:b/>
                <w:bCs/>
                <w:sz w:val="20"/>
                <w:szCs w:val="20"/>
              </w:rPr>
              <w:t>N/A</w:t>
            </w:r>
          </w:p>
        </w:tc>
        <w:tc>
          <w:tcPr>
            <w:tcW w:w="2552" w:type="dxa"/>
          </w:tcPr>
          <w:p w14:paraId="2DCB4376" w14:textId="48C4A361" w:rsidR="00385162" w:rsidRPr="00AF683E" w:rsidRDefault="00385162" w:rsidP="00385162">
            <w:pPr>
              <w:rPr>
                <w:rFonts w:cstheme="minorHAnsi"/>
                <w:b/>
                <w:bCs/>
                <w:sz w:val="20"/>
                <w:szCs w:val="20"/>
                <w:lang w:val="ro-RO"/>
              </w:rPr>
            </w:pPr>
            <w:proofErr w:type="spellStart"/>
            <w:r w:rsidRPr="00AF683E">
              <w:rPr>
                <w:b/>
                <w:bCs/>
                <w:sz w:val="20"/>
                <w:szCs w:val="20"/>
              </w:rPr>
              <w:t>Observa</w:t>
            </w:r>
            <w:r w:rsidR="00275BFF">
              <w:rPr>
                <w:b/>
                <w:bCs/>
                <w:sz w:val="20"/>
                <w:szCs w:val="20"/>
              </w:rPr>
              <w:t>ț</w:t>
            </w:r>
            <w:r w:rsidRPr="00AF683E">
              <w:rPr>
                <w:b/>
                <w:bCs/>
                <w:sz w:val="20"/>
                <w:szCs w:val="20"/>
              </w:rPr>
              <w:t>ii</w:t>
            </w:r>
            <w:proofErr w:type="spellEnd"/>
          </w:p>
        </w:tc>
      </w:tr>
      <w:tr w:rsidR="00C55891" w:rsidRPr="00CD451E" w14:paraId="77F15183" w14:textId="1E1668E1" w:rsidTr="00385162">
        <w:trPr>
          <w:trHeight w:val="699"/>
        </w:trPr>
        <w:tc>
          <w:tcPr>
            <w:tcW w:w="709" w:type="dxa"/>
            <w:vMerge w:val="restart"/>
          </w:tcPr>
          <w:p w14:paraId="41805381" w14:textId="139405C8" w:rsidR="00C55891" w:rsidRPr="00AF683E" w:rsidRDefault="00C55891" w:rsidP="00C42F42">
            <w:pPr>
              <w:pStyle w:val="ListParagraph"/>
              <w:numPr>
                <w:ilvl w:val="0"/>
                <w:numId w:val="14"/>
              </w:numPr>
              <w:jc w:val="both"/>
              <w:rPr>
                <w:rFonts w:cstheme="minorHAnsi"/>
                <w:sz w:val="20"/>
                <w:szCs w:val="20"/>
                <w:lang w:val="ro-RO"/>
              </w:rPr>
            </w:pPr>
          </w:p>
        </w:tc>
        <w:tc>
          <w:tcPr>
            <w:tcW w:w="5954" w:type="dxa"/>
            <w:shd w:val="clear" w:color="auto" w:fill="auto"/>
          </w:tcPr>
          <w:p w14:paraId="7310419E" w14:textId="3BFEA962" w:rsidR="00C55891" w:rsidRPr="006253B4" w:rsidRDefault="00E94AC4" w:rsidP="00F322BF">
            <w:pPr>
              <w:pStyle w:val="ListParagraph"/>
              <w:spacing w:before="100" w:beforeAutospacing="1" w:after="100" w:afterAutospacing="1"/>
              <w:ind w:left="0"/>
              <w:jc w:val="both"/>
              <w:rPr>
                <w:rFonts w:cstheme="minorHAnsi"/>
                <w:sz w:val="20"/>
                <w:szCs w:val="20"/>
                <w:lang w:val="ro-RO"/>
              </w:rPr>
            </w:pPr>
            <w:r w:rsidRPr="006253B4">
              <w:rPr>
                <w:rFonts w:cstheme="minorHAnsi"/>
                <w:sz w:val="20"/>
                <w:szCs w:val="20"/>
                <w:lang w:val="ro-RO"/>
              </w:rPr>
              <w:t>Potențialul solicitant</w:t>
            </w:r>
            <w:r w:rsidR="00C55891" w:rsidRPr="006253B4">
              <w:rPr>
                <w:rFonts w:cstheme="minorHAnsi"/>
                <w:sz w:val="20"/>
                <w:szCs w:val="20"/>
                <w:lang w:val="ro-RO"/>
              </w:rPr>
              <w:t xml:space="preserve"> </w:t>
            </w:r>
            <w:r w:rsidR="00AF683E" w:rsidRPr="006253B4">
              <w:rPr>
                <w:rFonts w:cstheme="minorHAnsi"/>
                <w:sz w:val="20"/>
                <w:szCs w:val="20"/>
                <w:lang w:val="ro-RO"/>
              </w:rPr>
              <w:t>este întreprindere non-agricolă, înregistrată în baza Legii nr. 31/1990 privind societățile comerciale,  republicată, cu completările și modificările ulterioare și este inființată cel târziu la data de 03.01.2022 (inclusiv această dată) ș</w:t>
            </w:r>
            <w:r w:rsidR="00C55891" w:rsidRPr="006253B4">
              <w:rPr>
                <w:rFonts w:cstheme="minorHAnsi"/>
                <w:sz w:val="20"/>
                <w:szCs w:val="20"/>
                <w:lang w:val="ro-RO"/>
              </w:rPr>
              <w:t>i se încadrează în categoria IMM-urilor</w:t>
            </w:r>
            <w:r w:rsidR="004842D0" w:rsidRPr="006253B4">
              <w:rPr>
                <w:rFonts w:cstheme="minorHAnsi"/>
                <w:sz w:val="20"/>
                <w:szCs w:val="20"/>
                <w:lang w:val="ro-RO"/>
              </w:rPr>
              <w:t>?</w:t>
            </w:r>
          </w:p>
        </w:tc>
        <w:tc>
          <w:tcPr>
            <w:tcW w:w="567" w:type="dxa"/>
            <w:vMerge w:val="restart"/>
          </w:tcPr>
          <w:p w14:paraId="51B24EB9" w14:textId="77777777" w:rsidR="00C55891" w:rsidRPr="00AF683E" w:rsidRDefault="00C55891" w:rsidP="0046783D">
            <w:pPr>
              <w:jc w:val="both"/>
              <w:rPr>
                <w:rFonts w:cstheme="minorHAnsi"/>
                <w:sz w:val="20"/>
                <w:szCs w:val="20"/>
                <w:lang w:val="ro-RO"/>
              </w:rPr>
            </w:pPr>
          </w:p>
        </w:tc>
        <w:tc>
          <w:tcPr>
            <w:tcW w:w="567" w:type="dxa"/>
            <w:vMerge w:val="restart"/>
          </w:tcPr>
          <w:p w14:paraId="1609D169" w14:textId="77777777" w:rsidR="00C55891" w:rsidRPr="00AF683E" w:rsidRDefault="00C55891" w:rsidP="0046783D">
            <w:pPr>
              <w:jc w:val="both"/>
              <w:rPr>
                <w:rFonts w:cstheme="minorHAnsi"/>
                <w:sz w:val="20"/>
                <w:szCs w:val="20"/>
                <w:lang w:val="ro-RO"/>
              </w:rPr>
            </w:pPr>
          </w:p>
        </w:tc>
        <w:tc>
          <w:tcPr>
            <w:tcW w:w="709" w:type="dxa"/>
            <w:vMerge w:val="restart"/>
          </w:tcPr>
          <w:p w14:paraId="76D58258" w14:textId="77777777" w:rsidR="00C55891" w:rsidRPr="00AF683E" w:rsidRDefault="00C55891" w:rsidP="0046783D">
            <w:pPr>
              <w:jc w:val="both"/>
              <w:rPr>
                <w:rFonts w:cstheme="minorHAnsi"/>
                <w:sz w:val="20"/>
                <w:szCs w:val="20"/>
                <w:lang w:val="ro-RO"/>
              </w:rPr>
            </w:pPr>
          </w:p>
        </w:tc>
        <w:tc>
          <w:tcPr>
            <w:tcW w:w="2552" w:type="dxa"/>
            <w:vMerge w:val="restart"/>
          </w:tcPr>
          <w:p w14:paraId="5CC253BB" w14:textId="32A5B9DD" w:rsidR="00C55891" w:rsidRPr="00AF683E" w:rsidRDefault="00C55891" w:rsidP="0046783D">
            <w:pPr>
              <w:jc w:val="both"/>
              <w:rPr>
                <w:rFonts w:cstheme="minorHAnsi"/>
                <w:sz w:val="20"/>
                <w:szCs w:val="20"/>
                <w:lang w:val="ro-RO"/>
              </w:rPr>
            </w:pPr>
          </w:p>
        </w:tc>
      </w:tr>
      <w:tr w:rsidR="00C55891" w:rsidRPr="00CD451E" w14:paraId="269FA93F" w14:textId="26131E87" w:rsidTr="00385162">
        <w:trPr>
          <w:trHeight w:val="383"/>
        </w:trPr>
        <w:tc>
          <w:tcPr>
            <w:tcW w:w="709" w:type="dxa"/>
            <w:vMerge/>
          </w:tcPr>
          <w:p w14:paraId="04566C1F" w14:textId="77777777" w:rsidR="00C55891" w:rsidRPr="00AF683E" w:rsidRDefault="00C55891" w:rsidP="00C42F42">
            <w:pPr>
              <w:pStyle w:val="ListParagraph"/>
              <w:numPr>
                <w:ilvl w:val="0"/>
                <w:numId w:val="14"/>
              </w:numPr>
              <w:jc w:val="both"/>
              <w:rPr>
                <w:rFonts w:cstheme="minorHAnsi"/>
                <w:sz w:val="20"/>
                <w:szCs w:val="20"/>
                <w:lang w:val="ro-RO"/>
              </w:rPr>
            </w:pPr>
          </w:p>
        </w:tc>
        <w:tc>
          <w:tcPr>
            <w:tcW w:w="5954" w:type="dxa"/>
            <w:shd w:val="clear" w:color="auto" w:fill="auto"/>
          </w:tcPr>
          <w:p w14:paraId="5CE1E317" w14:textId="7180D6A6" w:rsidR="00C55891" w:rsidRPr="006253B4" w:rsidRDefault="00C55891" w:rsidP="00963E59">
            <w:pPr>
              <w:pStyle w:val="ListParagraph"/>
              <w:spacing w:before="100" w:beforeAutospacing="1" w:after="100" w:afterAutospacing="1"/>
              <w:ind w:left="0"/>
              <w:jc w:val="both"/>
              <w:rPr>
                <w:rFonts w:cstheme="minorHAnsi"/>
                <w:i/>
                <w:iCs/>
                <w:color w:val="808080" w:themeColor="background1" w:themeShade="80"/>
                <w:sz w:val="20"/>
                <w:szCs w:val="20"/>
                <w:lang w:val="ro-RO"/>
              </w:rPr>
            </w:pPr>
            <w:r w:rsidRPr="006253B4">
              <w:rPr>
                <w:rFonts w:cstheme="minorHAnsi"/>
                <w:i/>
                <w:iCs/>
                <w:color w:val="808080" w:themeColor="background1" w:themeShade="80"/>
                <w:sz w:val="20"/>
                <w:szCs w:val="20"/>
                <w:lang w:val="ro-RO"/>
              </w:rPr>
              <w:t>Informațiile legate de înființarea societății se verific</w:t>
            </w:r>
            <w:r w:rsidR="00275BFF" w:rsidRPr="006253B4">
              <w:rPr>
                <w:rFonts w:cstheme="minorHAnsi"/>
                <w:i/>
                <w:iCs/>
                <w:color w:val="808080" w:themeColor="background1" w:themeShade="80"/>
                <w:sz w:val="20"/>
                <w:szCs w:val="20"/>
                <w:lang w:val="ro-RO"/>
              </w:rPr>
              <w:t>ă</w:t>
            </w:r>
            <w:r w:rsidRPr="006253B4">
              <w:rPr>
                <w:rFonts w:cstheme="minorHAnsi"/>
                <w:i/>
                <w:iCs/>
                <w:color w:val="808080" w:themeColor="background1" w:themeShade="80"/>
                <w:sz w:val="20"/>
                <w:szCs w:val="20"/>
                <w:lang w:val="ro-RO"/>
              </w:rPr>
              <w:t xml:space="preserve"> pe site</w:t>
            </w:r>
            <w:r w:rsidR="00C10169" w:rsidRPr="006253B4">
              <w:rPr>
                <w:rFonts w:cstheme="minorHAnsi"/>
                <w:i/>
                <w:iCs/>
                <w:color w:val="808080" w:themeColor="background1" w:themeShade="80"/>
                <w:sz w:val="20"/>
                <w:szCs w:val="20"/>
                <w:lang w:val="ro-RO"/>
              </w:rPr>
              <w:t>-</w:t>
            </w:r>
            <w:r w:rsidRPr="006253B4">
              <w:rPr>
                <w:rFonts w:cstheme="minorHAnsi"/>
                <w:i/>
                <w:iCs/>
                <w:color w:val="808080" w:themeColor="background1" w:themeShade="80"/>
                <w:sz w:val="20"/>
                <w:szCs w:val="20"/>
                <w:lang w:val="ro-RO"/>
              </w:rPr>
              <w:t xml:space="preserve">ul </w:t>
            </w:r>
            <w:r w:rsidR="00CD451E">
              <w:fldChar w:fldCharType="begin"/>
            </w:r>
            <w:r w:rsidR="00CD451E" w:rsidRPr="00CD451E">
              <w:rPr>
                <w:lang w:val="it-IT"/>
              </w:rPr>
              <w:instrText>HYPERLINK "https://portal.onrc.ro/"</w:instrText>
            </w:r>
            <w:r w:rsidR="00CD451E">
              <w:fldChar w:fldCharType="separate"/>
            </w:r>
            <w:r w:rsidRPr="006253B4">
              <w:rPr>
                <w:rStyle w:val="Hyperlink"/>
                <w:rFonts w:cstheme="minorHAnsi"/>
                <w:i/>
                <w:iCs/>
                <w:color w:val="808080" w:themeColor="background1" w:themeShade="80"/>
                <w:sz w:val="20"/>
                <w:szCs w:val="20"/>
                <w:lang w:val="ro-RO"/>
              </w:rPr>
              <w:t>https://portal.onrc.ro/</w:t>
            </w:r>
            <w:r w:rsidR="00CD451E">
              <w:rPr>
                <w:rStyle w:val="Hyperlink"/>
                <w:rFonts w:cstheme="minorHAnsi"/>
                <w:i/>
                <w:iCs/>
                <w:color w:val="808080" w:themeColor="background1" w:themeShade="80"/>
                <w:sz w:val="20"/>
                <w:szCs w:val="20"/>
                <w:lang w:val="ro-RO"/>
              </w:rPr>
              <w:fldChar w:fldCharType="end"/>
            </w:r>
          </w:p>
          <w:p w14:paraId="7C7BFC79" w14:textId="29B22E31" w:rsidR="00C55891" w:rsidRPr="006253B4" w:rsidRDefault="00C55891" w:rsidP="00963E59">
            <w:pPr>
              <w:pStyle w:val="ListParagraph"/>
              <w:spacing w:before="100" w:beforeAutospacing="1" w:after="100" w:afterAutospacing="1"/>
              <w:ind w:left="0"/>
              <w:jc w:val="both"/>
              <w:rPr>
                <w:rFonts w:cstheme="minorHAnsi"/>
                <w:i/>
                <w:iCs/>
                <w:color w:val="808080" w:themeColor="background1" w:themeShade="80"/>
                <w:sz w:val="20"/>
                <w:szCs w:val="20"/>
                <w:lang w:val="ro-RO"/>
              </w:rPr>
            </w:pPr>
            <w:r w:rsidRPr="006253B4">
              <w:rPr>
                <w:rFonts w:cstheme="minorHAnsi"/>
                <w:i/>
                <w:iCs/>
                <w:color w:val="808080" w:themeColor="background1" w:themeShade="80"/>
                <w:sz w:val="20"/>
                <w:szCs w:val="20"/>
                <w:lang w:val="ro-RO"/>
              </w:rPr>
              <w:t>Încadrarea în categoria IMM se verifică pe baza informațiilor încărcate în platforma de preselecție. Platforma de preselecție va permite evidențierea încadrării în categoria microîntreprinderilor, dacă este cazul.</w:t>
            </w:r>
          </w:p>
          <w:p w14:paraId="027E8754" w14:textId="0420396F" w:rsidR="00C55891" w:rsidRPr="006253B4" w:rsidRDefault="00F322BF" w:rsidP="00963E59">
            <w:pPr>
              <w:pStyle w:val="ListParagraph"/>
              <w:spacing w:before="100" w:beforeAutospacing="1" w:after="100" w:afterAutospacing="1"/>
              <w:ind w:left="0"/>
              <w:jc w:val="both"/>
              <w:rPr>
                <w:rFonts w:cstheme="minorHAnsi"/>
                <w:i/>
                <w:iCs/>
                <w:sz w:val="20"/>
                <w:szCs w:val="20"/>
                <w:lang w:val="ro-RO"/>
              </w:rPr>
            </w:pPr>
            <w:r w:rsidRPr="006253B4">
              <w:rPr>
                <w:rFonts w:cstheme="minorHAnsi"/>
                <w:i/>
                <w:iCs/>
                <w:color w:val="808080" w:themeColor="background1" w:themeShade="80"/>
                <w:sz w:val="20"/>
                <w:szCs w:val="20"/>
                <w:lang w:val="ro-RO"/>
              </w:rPr>
              <w:t>În cazul în care potențialul solicitant face parte din categoria microîntreprinderilor, acest lucru va fi specificat în mod explicit in coloana Observatii.</w:t>
            </w:r>
          </w:p>
        </w:tc>
        <w:tc>
          <w:tcPr>
            <w:tcW w:w="567" w:type="dxa"/>
            <w:vMerge/>
          </w:tcPr>
          <w:p w14:paraId="4B1A5F7B" w14:textId="77777777" w:rsidR="00C55891" w:rsidRPr="00AF683E" w:rsidRDefault="00C55891" w:rsidP="0046783D">
            <w:pPr>
              <w:jc w:val="both"/>
              <w:rPr>
                <w:rFonts w:cstheme="minorHAnsi"/>
                <w:sz w:val="20"/>
                <w:szCs w:val="20"/>
                <w:lang w:val="ro-RO"/>
              </w:rPr>
            </w:pPr>
          </w:p>
        </w:tc>
        <w:tc>
          <w:tcPr>
            <w:tcW w:w="567" w:type="dxa"/>
            <w:vMerge/>
          </w:tcPr>
          <w:p w14:paraId="4DCDD3D7" w14:textId="77777777" w:rsidR="00C55891" w:rsidRPr="00AF683E" w:rsidRDefault="00C55891" w:rsidP="0046783D">
            <w:pPr>
              <w:jc w:val="both"/>
              <w:rPr>
                <w:rFonts w:cstheme="minorHAnsi"/>
                <w:sz w:val="20"/>
                <w:szCs w:val="20"/>
                <w:lang w:val="ro-RO"/>
              </w:rPr>
            </w:pPr>
          </w:p>
        </w:tc>
        <w:tc>
          <w:tcPr>
            <w:tcW w:w="709" w:type="dxa"/>
            <w:vMerge/>
          </w:tcPr>
          <w:p w14:paraId="6C44CDFF" w14:textId="77777777" w:rsidR="00C55891" w:rsidRPr="00AF683E" w:rsidRDefault="00C55891" w:rsidP="0046783D">
            <w:pPr>
              <w:jc w:val="both"/>
              <w:rPr>
                <w:rFonts w:cstheme="minorHAnsi"/>
                <w:sz w:val="20"/>
                <w:szCs w:val="20"/>
                <w:lang w:val="ro-RO"/>
              </w:rPr>
            </w:pPr>
          </w:p>
        </w:tc>
        <w:tc>
          <w:tcPr>
            <w:tcW w:w="2552" w:type="dxa"/>
            <w:vMerge/>
          </w:tcPr>
          <w:p w14:paraId="4686E29B" w14:textId="77777777" w:rsidR="00C55891" w:rsidRPr="00AF683E" w:rsidRDefault="00C55891" w:rsidP="0046783D">
            <w:pPr>
              <w:jc w:val="both"/>
              <w:rPr>
                <w:rFonts w:cstheme="minorHAnsi"/>
                <w:sz w:val="20"/>
                <w:szCs w:val="20"/>
                <w:lang w:val="ro-RO"/>
              </w:rPr>
            </w:pPr>
          </w:p>
        </w:tc>
      </w:tr>
      <w:tr w:rsidR="00C55891" w:rsidRPr="00CD451E" w14:paraId="11B03337" w14:textId="3FB02BAD" w:rsidTr="00385162">
        <w:trPr>
          <w:trHeight w:val="441"/>
        </w:trPr>
        <w:tc>
          <w:tcPr>
            <w:tcW w:w="709" w:type="dxa"/>
            <w:vMerge w:val="restart"/>
          </w:tcPr>
          <w:p w14:paraId="7FD10F8A" w14:textId="30AE8AD8" w:rsidR="00C55891" w:rsidRPr="00AF683E" w:rsidRDefault="00C55891" w:rsidP="00A7061A">
            <w:pPr>
              <w:pStyle w:val="ListParagraph"/>
              <w:numPr>
                <w:ilvl w:val="0"/>
                <w:numId w:val="14"/>
              </w:numPr>
              <w:jc w:val="both"/>
              <w:rPr>
                <w:rFonts w:cstheme="minorHAnsi"/>
                <w:sz w:val="20"/>
                <w:szCs w:val="20"/>
                <w:lang w:val="ro-RO"/>
              </w:rPr>
            </w:pPr>
          </w:p>
        </w:tc>
        <w:tc>
          <w:tcPr>
            <w:tcW w:w="5954" w:type="dxa"/>
          </w:tcPr>
          <w:p w14:paraId="124E1234" w14:textId="70395187" w:rsidR="00C55891" w:rsidRPr="006253B4" w:rsidRDefault="00C01BE7" w:rsidP="0046783D">
            <w:pPr>
              <w:jc w:val="both"/>
              <w:rPr>
                <w:rFonts w:cstheme="minorHAnsi"/>
                <w:sz w:val="20"/>
                <w:szCs w:val="20"/>
                <w:lang w:val="ro-RO"/>
              </w:rPr>
            </w:pPr>
            <w:r w:rsidRPr="006253B4">
              <w:rPr>
                <w:rFonts w:cstheme="minorHAnsi"/>
                <w:sz w:val="20"/>
                <w:szCs w:val="20"/>
                <w:lang w:val="ro-RO"/>
              </w:rPr>
              <w:t>Potențialul solicitant</w:t>
            </w:r>
            <w:r w:rsidR="00C55891" w:rsidRPr="006253B4">
              <w:rPr>
                <w:rFonts w:cstheme="minorHAnsi"/>
                <w:sz w:val="20"/>
                <w:szCs w:val="20"/>
                <w:lang w:val="ro-RO"/>
              </w:rPr>
              <w:t xml:space="preserve"> </w:t>
            </w:r>
            <w:r w:rsidR="00A954CB" w:rsidRPr="006253B4">
              <w:rPr>
                <w:rFonts w:cstheme="minorHAnsi"/>
                <w:sz w:val="20"/>
                <w:szCs w:val="20"/>
                <w:lang w:val="ro-RO"/>
              </w:rPr>
              <w:t>are sediul social în regiunea Nord-Est sau, în cazul în care, sediul social nu este înregistrat în Regiunea Nord-Est, potențialul solicitant se angajează să mute sediul social în Regiunea Nord-Est, până cel târziu la data efectuării primei plăți din ajutorul acordat?</w:t>
            </w:r>
          </w:p>
        </w:tc>
        <w:tc>
          <w:tcPr>
            <w:tcW w:w="567" w:type="dxa"/>
            <w:vMerge w:val="restart"/>
          </w:tcPr>
          <w:p w14:paraId="581D0C1D" w14:textId="77777777" w:rsidR="00C55891" w:rsidRPr="00AF683E" w:rsidRDefault="00C55891" w:rsidP="0046783D">
            <w:pPr>
              <w:jc w:val="both"/>
              <w:rPr>
                <w:rFonts w:cstheme="minorHAnsi"/>
                <w:sz w:val="20"/>
                <w:szCs w:val="20"/>
                <w:lang w:val="ro-RO"/>
              </w:rPr>
            </w:pPr>
          </w:p>
        </w:tc>
        <w:tc>
          <w:tcPr>
            <w:tcW w:w="567" w:type="dxa"/>
            <w:vMerge w:val="restart"/>
          </w:tcPr>
          <w:p w14:paraId="2A11A4A2" w14:textId="77777777" w:rsidR="00C55891" w:rsidRPr="00AF683E" w:rsidRDefault="00C55891" w:rsidP="0046783D">
            <w:pPr>
              <w:jc w:val="both"/>
              <w:rPr>
                <w:rFonts w:cstheme="minorHAnsi"/>
                <w:sz w:val="20"/>
                <w:szCs w:val="20"/>
                <w:lang w:val="ro-RO"/>
              </w:rPr>
            </w:pPr>
          </w:p>
        </w:tc>
        <w:tc>
          <w:tcPr>
            <w:tcW w:w="709" w:type="dxa"/>
            <w:vMerge w:val="restart"/>
          </w:tcPr>
          <w:p w14:paraId="43E0C552" w14:textId="77777777" w:rsidR="00C55891" w:rsidRPr="00AF683E" w:rsidRDefault="00C55891" w:rsidP="0046783D">
            <w:pPr>
              <w:jc w:val="both"/>
              <w:rPr>
                <w:rFonts w:cstheme="minorHAnsi"/>
                <w:sz w:val="20"/>
                <w:szCs w:val="20"/>
                <w:lang w:val="ro-RO"/>
              </w:rPr>
            </w:pPr>
          </w:p>
        </w:tc>
        <w:tc>
          <w:tcPr>
            <w:tcW w:w="2552" w:type="dxa"/>
            <w:vMerge w:val="restart"/>
          </w:tcPr>
          <w:p w14:paraId="64885DBE" w14:textId="2EEDD493" w:rsidR="00C55891" w:rsidRPr="00AF683E" w:rsidRDefault="00C55891" w:rsidP="0046783D">
            <w:pPr>
              <w:jc w:val="both"/>
              <w:rPr>
                <w:rFonts w:cstheme="minorHAnsi"/>
                <w:strike/>
                <w:sz w:val="20"/>
                <w:szCs w:val="20"/>
                <w:lang w:val="ro-RO"/>
              </w:rPr>
            </w:pPr>
          </w:p>
        </w:tc>
      </w:tr>
      <w:tr w:rsidR="00C55891" w:rsidRPr="00AF683E" w14:paraId="399BD6DD" w14:textId="5E813051" w:rsidTr="00385162">
        <w:trPr>
          <w:trHeight w:val="366"/>
        </w:trPr>
        <w:tc>
          <w:tcPr>
            <w:tcW w:w="709" w:type="dxa"/>
            <w:vMerge/>
          </w:tcPr>
          <w:p w14:paraId="37B6DB48" w14:textId="77777777" w:rsidR="00C55891" w:rsidRPr="00AF683E" w:rsidRDefault="00C55891" w:rsidP="00A7061A">
            <w:pPr>
              <w:pStyle w:val="ListParagraph"/>
              <w:numPr>
                <w:ilvl w:val="0"/>
                <w:numId w:val="14"/>
              </w:numPr>
              <w:jc w:val="both"/>
              <w:rPr>
                <w:rFonts w:cstheme="minorHAnsi"/>
                <w:sz w:val="20"/>
                <w:szCs w:val="20"/>
                <w:lang w:val="ro-RO"/>
              </w:rPr>
            </w:pPr>
          </w:p>
        </w:tc>
        <w:tc>
          <w:tcPr>
            <w:tcW w:w="5954" w:type="dxa"/>
          </w:tcPr>
          <w:p w14:paraId="29520861" w14:textId="77777777" w:rsidR="00C55891" w:rsidRPr="006253B4" w:rsidRDefault="00C55891" w:rsidP="00A74FED">
            <w:pPr>
              <w:jc w:val="both"/>
              <w:rPr>
                <w:rFonts w:cstheme="minorHAnsi"/>
                <w:i/>
                <w:iCs/>
                <w:color w:val="808080" w:themeColor="background1" w:themeShade="80"/>
                <w:sz w:val="20"/>
                <w:szCs w:val="20"/>
                <w:lang w:val="ro-RO"/>
              </w:rPr>
            </w:pPr>
            <w:r w:rsidRPr="006253B4">
              <w:rPr>
                <w:rFonts w:cstheme="minorHAnsi"/>
                <w:i/>
                <w:iCs/>
                <w:color w:val="808080" w:themeColor="background1" w:themeShade="80"/>
                <w:sz w:val="20"/>
                <w:szCs w:val="20"/>
                <w:lang w:val="ro-RO"/>
              </w:rPr>
              <w:t xml:space="preserve">Informațiile furnizate de potențialul </w:t>
            </w:r>
            <w:r w:rsidR="00C01BE7" w:rsidRPr="006253B4">
              <w:rPr>
                <w:rFonts w:cstheme="minorHAnsi"/>
                <w:i/>
                <w:iCs/>
                <w:color w:val="808080" w:themeColor="background1" w:themeShade="80"/>
                <w:sz w:val="20"/>
                <w:szCs w:val="20"/>
                <w:lang w:val="ro-RO"/>
              </w:rPr>
              <w:t>solicitant</w:t>
            </w:r>
            <w:r w:rsidRPr="006253B4">
              <w:rPr>
                <w:rFonts w:cstheme="minorHAnsi"/>
                <w:i/>
                <w:iCs/>
                <w:color w:val="808080" w:themeColor="background1" w:themeShade="80"/>
                <w:sz w:val="20"/>
                <w:szCs w:val="20"/>
                <w:lang w:val="ro-RO"/>
              </w:rPr>
              <w:t xml:space="preserve"> în legătura cu sediul social se verifică pe </w:t>
            </w:r>
            <w:proofErr w:type="spellStart"/>
            <w:r w:rsidRPr="006253B4">
              <w:rPr>
                <w:rFonts w:cstheme="minorHAnsi"/>
                <w:i/>
                <w:iCs/>
                <w:color w:val="808080" w:themeColor="background1" w:themeShade="80"/>
                <w:sz w:val="20"/>
                <w:szCs w:val="20"/>
                <w:lang w:val="ro-RO"/>
              </w:rPr>
              <w:t>siteul</w:t>
            </w:r>
            <w:proofErr w:type="spellEnd"/>
            <w:r w:rsidRPr="006253B4">
              <w:rPr>
                <w:rFonts w:cstheme="minorHAnsi"/>
                <w:i/>
                <w:iCs/>
                <w:color w:val="808080" w:themeColor="background1" w:themeShade="80"/>
                <w:sz w:val="20"/>
                <w:szCs w:val="20"/>
                <w:lang w:val="ro-RO"/>
              </w:rPr>
              <w:t xml:space="preserve"> </w:t>
            </w:r>
            <w:r w:rsidR="00CD451E">
              <w:fldChar w:fldCharType="begin"/>
            </w:r>
            <w:r w:rsidR="00CD451E" w:rsidRPr="00CD451E">
              <w:rPr>
                <w:lang w:val="it-IT"/>
              </w:rPr>
              <w:instrText>HYPERLINK "https://portal.onrc.ro/"</w:instrText>
            </w:r>
            <w:r w:rsidR="00CD451E">
              <w:fldChar w:fldCharType="separate"/>
            </w:r>
            <w:r w:rsidRPr="006253B4">
              <w:rPr>
                <w:rStyle w:val="Hyperlink"/>
                <w:rFonts w:cstheme="minorHAnsi"/>
                <w:i/>
                <w:iCs/>
                <w:color w:val="808080" w:themeColor="background1" w:themeShade="80"/>
                <w:sz w:val="20"/>
                <w:szCs w:val="20"/>
                <w:lang w:val="ro-RO"/>
              </w:rPr>
              <w:t>https://portal.onrc.ro/</w:t>
            </w:r>
            <w:r w:rsidR="00CD451E">
              <w:rPr>
                <w:rStyle w:val="Hyperlink"/>
                <w:rFonts w:cstheme="minorHAnsi"/>
                <w:i/>
                <w:iCs/>
                <w:color w:val="808080" w:themeColor="background1" w:themeShade="80"/>
                <w:sz w:val="20"/>
                <w:szCs w:val="20"/>
                <w:lang w:val="ro-RO"/>
              </w:rPr>
              <w:fldChar w:fldCharType="end"/>
            </w:r>
            <w:r w:rsidRPr="006253B4">
              <w:rPr>
                <w:rFonts w:cstheme="minorHAnsi"/>
                <w:i/>
                <w:iCs/>
                <w:color w:val="808080" w:themeColor="background1" w:themeShade="80"/>
                <w:sz w:val="20"/>
                <w:szCs w:val="20"/>
                <w:lang w:val="ro-RO"/>
              </w:rPr>
              <w:t xml:space="preserve"> </w:t>
            </w:r>
          </w:p>
          <w:p w14:paraId="7D072A13" w14:textId="3D9C09E3" w:rsidR="00424437" w:rsidRPr="006253B4" w:rsidRDefault="00344CCF" w:rsidP="00A74FED">
            <w:pPr>
              <w:jc w:val="both"/>
              <w:rPr>
                <w:rFonts w:cstheme="minorHAnsi"/>
                <w:i/>
                <w:iCs/>
                <w:color w:val="808080" w:themeColor="background1" w:themeShade="80"/>
                <w:sz w:val="20"/>
                <w:szCs w:val="20"/>
                <w:lang w:val="ro-RO"/>
              </w:rPr>
            </w:pPr>
            <w:r w:rsidRPr="006253B4">
              <w:rPr>
                <w:rFonts w:cstheme="minorHAnsi"/>
                <w:i/>
                <w:iCs/>
                <w:color w:val="808080" w:themeColor="background1" w:themeShade="80"/>
                <w:sz w:val="20"/>
                <w:szCs w:val="20"/>
                <w:lang w:val="ro-RO"/>
              </w:rPr>
              <w:t>Î</w:t>
            </w:r>
            <w:r w:rsidR="00424437" w:rsidRPr="006253B4">
              <w:rPr>
                <w:rFonts w:cstheme="minorHAnsi"/>
                <w:i/>
                <w:iCs/>
                <w:color w:val="808080" w:themeColor="background1" w:themeShade="80"/>
                <w:sz w:val="20"/>
                <w:szCs w:val="20"/>
                <w:lang w:val="ro-RO"/>
              </w:rPr>
              <w:t xml:space="preserve">n cazul </w:t>
            </w:r>
            <w:r w:rsidRPr="006253B4">
              <w:rPr>
                <w:rFonts w:cstheme="minorHAnsi"/>
                <w:i/>
                <w:iCs/>
                <w:color w:val="808080" w:themeColor="background1" w:themeShade="80"/>
                <w:sz w:val="20"/>
                <w:szCs w:val="20"/>
                <w:lang w:val="ro-RO"/>
              </w:rPr>
              <w:t>î</w:t>
            </w:r>
            <w:r w:rsidR="00424437" w:rsidRPr="006253B4">
              <w:rPr>
                <w:rFonts w:cstheme="minorHAnsi"/>
                <w:i/>
                <w:iCs/>
                <w:color w:val="808080" w:themeColor="background1" w:themeShade="80"/>
                <w:sz w:val="20"/>
                <w:szCs w:val="20"/>
                <w:lang w:val="ro-RO"/>
              </w:rPr>
              <w:t>n care potențialul solicitant se angajează s</w:t>
            </w:r>
            <w:r w:rsidR="00A954CB" w:rsidRPr="006253B4">
              <w:rPr>
                <w:rFonts w:cstheme="minorHAnsi"/>
                <w:i/>
                <w:iCs/>
                <w:color w:val="808080" w:themeColor="background1" w:themeShade="80"/>
                <w:sz w:val="20"/>
                <w:szCs w:val="20"/>
                <w:lang w:val="ro-RO"/>
              </w:rPr>
              <w:t xml:space="preserve">ă </w:t>
            </w:r>
            <w:r w:rsidR="00424437" w:rsidRPr="006253B4">
              <w:rPr>
                <w:rFonts w:cstheme="minorHAnsi"/>
                <w:i/>
                <w:iCs/>
                <w:color w:val="808080" w:themeColor="background1" w:themeShade="80"/>
                <w:sz w:val="20"/>
                <w:szCs w:val="20"/>
                <w:lang w:val="ro-RO"/>
              </w:rPr>
              <w:t xml:space="preserve">mute sediul social </w:t>
            </w:r>
            <w:r w:rsidRPr="006253B4">
              <w:rPr>
                <w:rFonts w:cstheme="minorHAnsi"/>
                <w:i/>
                <w:iCs/>
                <w:color w:val="808080" w:themeColor="background1" w:themeShade="80"/>
                <w:sz w:val="20"/>
                <w:szCs w:val="20"/>
                <w:lang w:val="ro-RO"/>
              </w:rPr>
              <w:t>î</w:t>
            </w:r>
            <w:r w:rsidR="00424437" w:rsidRPr="006253B4">
              <w:rPr>
                <w:rFonts w:cstheme="minorHAnsi"/>
                <w:i/>
                <w:iCs/>
                <w:color w:val="808080" w:themeColor="background1" w:themeShade="80"/>
                <w:sz w:val="20"/>
                <w:szCs w:val="20"/>
                <w:lang w:val="ro-RO"/>
              </w:rPr>
              <w:t>n Regiunea Nord-Est, p</w:t>
            </w:r>
            <w:r w:rsidRPr="006253B4">
              <w:rPr>
                <w:rFonts w:cstheme="minorHAnsi"/>
                <w:i/>
                <w:iCs/>
                <w:color w:val="808080" w:themeColor="background1" w:themeShade="80"/>
                <w:sz w:val="20"/>
                <w:szCs w:val="20"/>
                <w:lang w:val="ro-RO"/>
              </w:rPr>
              <w:t>â</w:t>
            </w:r>
            <w:r w:rsidR="00424437" w:rsidRPr="006253B4">
              <w:rPr>
                <w:rFonts w:cstheme="minorHAnsi"/>
                <w:i/>
                <w:iCs/>
                <w:color w:val="808080" w:themeColor="background1" w:themeShade="80"/>
                <w:sz w:val="20"/>
                <w:szCs w:val="20"/>
                <w:lang w:val="ro-RO"/>
              </w:rPr>
              <w:t>n</w:t>
            </w:r>
            <w:r w:rsidRPr="006253B4">
              <w:rPr>
                <w:rFonts w:cstheme="minorHAnsi"/>
                <w:i/>
                <w:iCs/>
                <w:color w:val="808080" w:themeColor="background1" w:themeShade="80"/>
                <w:sz w:val="20"/>
                <w:szCs w:val="20"/>
                <w:lang w:val="ro-RO"/>
              </w:rPr>
              <w:t>ă</w:t>
            </w:r>
            <w:r w:rsidR="00424437" w:rsidRPr="006253B4">
              <w:rPr>
                <w:rFonts w:cstheme="minorHAnsi"/>
                <w:i/>
                <w:iCs/>
                <w:color w:val="808080" w:themeColor="background1" w:themeShade="80"/>
                <w:sz w:val="20"/>
                <w:szCs w:val="20"/>
                <w:lang w:val="ro-RO"/>
              </w:rPr>
              <w:t xml:space="preserve"> cel târziu la data efectuării primei plăti din ajutorul acordat, informațiile sunt furnizate pe proprie răspundere fără a fi verificate în aceasta fază</w:t>
            </w:r>
            <w:r w:rsidR="000A6105" w:rsidRPr="006253B4">
              <w:rPr>
                <w:rFonts w:cstheme="minorHAnsi"/>
                <w:i/>
                <w:iCs/>
                <w:color w:val="808080" w:themeColor="background1" w:themeShade="80"/>
                <w:sz w:val="20"/>
                <w:szCs w:val="20"/>
                <w:lang w:val="ro-RO"/>
              </w:rPr>
              <w:t xml:space="preserve">. Acest aspect va fi specificat în mod explicit </w:t>
            </w:r>
            <w:r w:rsidRPr="006253B4">
              <w:rPr>
                <w:rFonts w:cstheme="minorHAnsi"/>
                <w:i/>
                <w:iCs/>
                <w:color w:val="808080" w:themeColor="background1" w:themeShade="80"/>
                <w:sz w:val="20"/>
                <w:szCs w:val="20"/>
                <w:lang w:val="ro-RO"/>
              </w:rPr>
              <w:t>î</w:t>
            </w:r>
            <w:r w:rsidR="000A6105" w:rsidRPr="006253B4">
              <w:rPr>
                <w:rFonts w:cstheme="minorHAnsi"/>
                <w:i/>
                <w:iCs/>
                <w:color w:val="808080" w:themeColor="background1" w:themeShade="80"/>
                <w:sz w:val="20"/>
                <w:szCs w:val="20"/>
                <w:lang w:val="ro-RO"/>
              </w:rPr>
              <w:t>n coloana Observa</w:t>
            </w:r>
            <w:r w:rsidRPr="006253B4">
              <w:rPr>
                <w:rFonts w:cstheme="minorHAnsi"/>
                <w:i/>
                <w:iCs/>
                <w:color w:val="808080" w:themeColor="background1" w:themeShade="80"/>
                <w:sz w:val="20"/>
                <w:szCs w:val="20"/>
                <w:lang w:val="ro-RO"/>
              </w:rPr>
              <w:t>ț</w:t>
            </w:r>
            <w:r w:rsidR="000A6105" w:rsidRPr="006253B4">
              <w:rPr>
                <w:rFonts w:cstheme="minorHAnsi"/>
                <w:i/>
                <w:iCs/>
                <w:color w:val="808080" w:themeColor="background1" w:themeShade="80"/>
                <w:sz w:val="20"/>
                <w:szCs w:val="20"/>
                <w:lang w:val="ro-RO"/>
              </w:rPr>
              <w:t>ii.</w:t>
            </w:r>
          </w:p>
        </w:tc>
        <w:tc>
          <w:tcPr>
            <w:tcW w:w="567" w:type="dxa"/>
            <w:vMerge/>
          </w:tcPr>
          <w:p w14:paraId="16E621B4" w14:textId="77777777" w:rsidR="00C55891" w:rsidRPr="00AF683E" w:rsidRDefault="00C55891" w:rsidP="0046783D">
            <w:pPr>
              <w:jc w:val="both"/>
              <w:rPr>
                <w:rFonts w:cstheme="minorHAnsi"/>
                <w:sz w:val="20"/>
                <w:szCs w:val="20"/>
                <w:lang w:val="ro-RO"/>
              </w:rPr>
            </w:pPr>
          </w:p>
        </w:tc>
        <w:tc>
          <w:tcPr>
            <w:tcW w:w="567" w:type="dxa"/>
            <w:vMerge/>
          </w:tcPr>
          <w:p w14:paraId="15A7A12D" w14:textId="77777777" w:rsidR="00C55891" w:rsidRPr="00AF683E" w:rsidRDefault="00C55891" w:rsidP="0046783D">
            <w:pPr>
              <w:jc w:val="both"/>
              <w:rPr>
                <w:rFonts w:cstheme="minorHAnsi"/>
                <w:sz w:val="20"/>
                <w:szCs w:val="20"/>
                <w:lang w:val="ro-RO"/>
              </w:rPr>
            </w:pPr>
          </w:p>
        </w:tc>
        <w:tc>
          <w:tcPr>
            <w:tcW w:w="709" w:type="dxa"/>
            <w:vMerge/>
          </w:tcPr>
          <w:p w14:paraId="5ADF0A52" w14:textId="77777777" w:rsidR="00C55891" w:rsidRPr="00AF683E" w:rsidRDefault="00C55891" w:rsidP="0046783D">
            <w:pPr>
              <w:jc w:val="both"/>
              <w:rPr>
                <w:rFonts w:cstheme="minorHAnsi"/>
                <w:sz w:val="20"/>
                <w:szCs w:val="20"/>
                <w:lang w:val="ro-RO"/>
              </w:rPr>
            </w:pPr>
          </w:p>
        </w:tc>
        <w:tc>
          <w:tcPr>
            <w:tcW w:w="2552" w:type="dxa"/>
            <w:vMerge/>
          </w:tcPr>
          <w:p w14:paraId="1D277BA7" w14:textId="77777777" w:rsidR="00C55891" w:rsidRPr="00AF683E" w:rsidRDefault="00C55891" w:rsidP="0046783D">
            <w:pPr>
              <w:jc w:val="both"/>
              <w:rPr>
                <w:rFonts w:cstheme="minorHAnsi"/>
                <w:sz w:val="20"/>
                <w:szCs w:val="20"/>
                <w:lang w:val="ro-RO"/>
              </w:rPr>
            </w:pPr>
          </w:p>
        </w:tc>
      </w:tr>
      <w:tr w:rsidR="00C55891" w:rsidRPr="00CD451E" w14:paraId="76977CA3" w14:textId="0EBF828C" w:rsidTr="00385162">
        <w:trPr>
          <w:trHeight w:val="1199"/>
        </w:trPr>
        <w:tc>
          <w:tcPr>
            <w:tcW w:w="709" w:type="dxa"/>
            <w:vMerge w:val="restart"/>
          </w:tcPr>
          <w:p w14:paraId="2FA97FA7" w14:textId="33115B5C" w:rsidR="00C55891" w:rsidRPr="00AF683E" w:rsidRDefault="00C55891" w:rsidP="00A7061A">
            <w:pPr>
              <w:pStyle w:val="ListParagraph"/>
              <w:numPr>
                <w:ilvl w:val="0"/>
                <w:numId w:val="14"/>
              </w:numPr>
              <w:jc w:val="both"/>
              <w:rPr>
                <w:rFonts w:cstheme="minorHAnsi"/>
                <w:sz w:val="20"/>
                <w:szCs w:val="20"/>
                <w:lang w:val="ro-RO"/>
              </w:rPr>
            </w:pPr>
          </w:p>
        </w:tc>
        <w:tc>
          <w:tcPr>
            <w:tcW w:w="5954" w:type="dxa"/>
          </w:tcPr>
          <w:p w14:paraId="1492E5C3" w14:textId="65F0A75E" w:rsidR="00C55891" w:rsidRPr="006253B4" w:rsidRDefault="00A74EC1" w:rsidP="0046783D">
            <w:pPr>
              <w:pStyle w:val="ListParagraph"/>
              <w:spacing w:before="100" w:beforeAutospacing="1" w:after="100" w:afterAutospacing="1"/>
              <w:ind w:left="0"/>
              <w:jc w:val="both"/>
              <w:rPr>
                <w:rFonts w:cstheme="minorHAnsi"/>
                <w:sz w:val="20"/>
                <w:szCs w:val="20"/>
                <w:lang w:val="ro-RO"/>
              </w:rPr>
            </w:pPr>
            <w:r w:rsidRPr="006253B4">
              <w:rPr>
                <w:rFonts w:cstheme="minorHAnsi"/>
                <w:sz w:val="20"/>
                <w:szCs w:val="20"/>
                <w:lang w:val="ro-RO"/>
              </w:rPr>
              <w:t>Potențialul</w:t>
            </w:r>
            <w:r w:rsidR="004842D0" w:rsidRPr="006253B4">
              <w:rPr>
                <w:rFonts w:cstheme="minorHAnsi"/>
                <w:sz w:val="20"/>
                <w:szCs w:val="20"/>
                <w:lang w:val="ro-RO"/>
              </w:rPr>
              <w:t xml:space="preserve"> solicitant</w:t>
            </w:r>
            <w:r w:rsidR="00C55891" w:rsidRPr="006253B4">
              <w:rPr>
                <w:rFonts w:cstheme="minorHAnsi"/>
                <w:sz w:val="20"/>
                <w:szCs w:val="20"/>
                <w:lang w:val="ro-RO"/>
              </w:rPr>
              <w:t xml:space="preserve"> a desfășurat activitate pe o perioadă corespunzătoare cel puțin unui an fiscal integral, nu a avut activitatea suspendată temporar oricând în anul curent depunerii cererii de finanțare și în anul fiscal anterior, cu excepția suspendării activității pe perioada stării de alertă/urgentă instituită în conformitate cu prevederile legale în vigoare</w:t>
            </w:r>
            <w:r w:rsidR="004842D0" w:rsidRPr="006253B4">
              <w:rPr>
                <w:rFonts w:cstheme="minorHAnsi"/>
                <w:sz w:val="20"/>
                <w:szCs w:val="20"/>
                <w:lang w:val="ro-RO"/>
              </w:rPr>
              <w:t>?</w:t>
            </w:r>
          </w:p>
        </w:tc>
        <w:tc>
          <w:tcPr>
            <w:tcW w:w="567" w:type="dxa"/>
            <w:vMerge w:val="restart"/>
          </w:tcPr>
          <w:p w14:paraId="6285373D" w14:textId="77777777" w:rsidR="00C55891" w:rsidRPr="00AF683E" w:rsidRDefault="00C55891" w:rsidP="0046783D">
            <w:pPr>
              <w:jc w:val="both"/>
              <w:rPr>
                <w:rFonts w:cstheme="minorHAnsi"/>
                <w:sz w:val="20"/>
                <w:szCs w:val="20"/>
                <w:lang w:val="ro-RO"/>
              </w:rPr>
            </w:pPr>
          </w:p>
        </w:tc>
        <w:tc>
          <w:tcPr>
            <w:tcW w:w="567" w:type="dxa"/>
            <w:vMerge w:val="restart"/>
          </w:tcPr>
          <w:p w14:paraId="609A46C7" w14:textId="77777777" w:rsidR="00C55891" w:rsidRPr="00AF683E" w:rsidRDefault="00C55891" w:rsidP="0046783D">
            <w:pPr>
              <w:jc w:val="both"/>
              <w:rPr>
                <w:rFonts w:cstheme="minorHAnsi"/>
                <w:sz w:val="20"/>
                <w:szCs w:val="20"/>
                <w:lang w:val="ro-RO"/>
              </w:rPr>
            </w:pPr>
          </w:p>
        </w:tc>
        <w:tc>
          <w:tcPr>
            <w:tcW w:w="709" w:type="dxa"/>
            <w:vMerge w:val="restart"/>
          </w:tcPr>
          <w:p w14:paraId="64D1E844" w14:textId="77777777" w:rsidR="00C55891" w:rsidRPr="00AF683E" w:rsidRDefault="00C55891" w:rsidP="0046783D">
            <w:pPr>
              <w:jc w:val="both"/>
              <w:rPr>
                <w:rFonts w:cstheme="minorHAnsi"/>
                <w:sz w:val="20"/>
                <w:szCs w:val="20"/>
                <w:lang w:val="ro-RO"/>
              </w:rPr>
            </w:pPr>
          </w:p>
        </w:tc>
        <w:tc>
          <w:tcPr>
            <w:tcW w:w="2552" w:type="dxa"/>
            <w:vMerge w:val="restart"/>
          </w:tcPr>
          <w:p w14:paraId="63FFF645" w14:textId="77777777" w:rsidR="00C55891" w:rsidRPr="00AF683E" w:rsidRDefault="00C55891" w:rsidP="0046783D">
            <w:pPr>
              <w:jc w:val="both"/>
              <w:rPr>
                <w:rFonts w:cstheme="minorHAnsi"/>
                <w:sz w:val="20"/>
                <w:szCs w:val="20"/>
                <w:lang w:val="ro-RO"/>
              </w:rPr>
            </w:pPr>
          </w:p>
        </w:tc>
      </w:tr>
      <w:tr w:rsidR="00C55891" w:rsidRPr="00CD451E" w14:paraId="3B14EFF8" w14:textId="6D97A4DB" w:rsidTr="00385162">
        <w:trPr>
          <w:trHeight w:val="416"/>
        </w:trPr>
        <w:tc>
          <w:tcPr>
            <w:tcW w:w="709" w:type="dxa"/>
            <w:vMerge/>
          </w:tcPr>
          <w:p w14:paraId="16A577B9" w14:textId="77777777" w:rsidR="00C55891" w:rsidRPr="00AF683E" w:rsidRDefault="00C55891" w:rsidP="00A7061A">
            <w:pPr>
              <w:pStyle w:val="ListParagraph"/>
              <w:numPr>
                <w:ilvl w:val="0"/>
                <w:numId w:val="14"/>
              </w:numPr>
              <w:jc w:val="both"/>
              <w:rPr>
                <w:rFonts w:cstheme="minorHAnsi"/>
                <w:sz w:val="20"/>
                <w:szCs w:val="20"/>
                <w:lang w:val="ro-RO"/>
              </w:rPr>
            </w:pPr>
          </w:p>
        </w:tc>
        <w:tc>
          <w:tcPr>
            <w:tcW w:w="5954" w:type="dxa"/>
          </w:tcPr>
          <w:p w14:paraId="64EEBA6A" w14:textId="32083D6D" w:rsidR="00C55891" w:rsidRPr="006253B4" w:rsidRDefault="00C55891" w:rsidP="00CF207C">
            <w:pPr>
              <w:pStyle w:val="ListParagraph"/>
              <w:spacing w:before="100" w:beforeAutospacing="1" w:after="100" w:afterAutospacing="1"/>
              <w:ind w:left="0"/>
              <w:jc w:val="both"/>
              <w:rPr>
                <w:rFonts w:cstheme="minorHAnsi"/>
                <w:i/>
                <w:iCs/>
                <w:color w:val="808080" w:themeColor="background1" w:themeShade="80"/>
                <w:sz w:val="20"/>
                <w:szCs w:val="20"/>
                <w:lang w:val="ro-RO"/>
              </w:rPr>
            </w:pPr>
            <w:r w:rsidRPr="006253B4">
              <w:rPr>
                <w:rFonts w:cstheme="minorHAnsi"/>
                <w:i/>
                <w:iCs/>
                <w:color w:val="808080" w:themeColor="background1" w:themeShade="80"/>
                <w:sz w:val="20"/>
                <w:szCs w:val="20"/>
                <w:lang w:val="ro-RO"/>
              </w:rPr>
              <w:t xml:space="preserve">Informațiile furnizate de potențialul </w:t>
            </w:r>
            <w:r w:rsidR="00917479" w:rsidRPr="006253B4">
              <w:rPr>
                <w:rFonts w:cstheme="minorHAnsi"/>
                <w:i/>
                <w:iCs/>
                <w:color w:val="808080" w:themeColor="background1" w:themeShade="80"/>
                <w:sz w:val="20"/>
                <w:szCs w:val="20"/>
                <w:lang w:val="ro-RO"/>
              </w:rPr>
              <w:t>solicitant</w:t>
            </w:r>
            <w:r w:rsidRPr="006253B4">
              <w:rPr>
                <w:rFonts w:cstheme="minorHAnsi"/>
                <w:i/>
                <w:iCs/>
                <w:color w:val="808080" w:themeColor="background1" w:themeShade="80"/>
                <w:sz w:val="20"/>
                <w:szCs w:val="20"/>
                <w:lang w:val="ro-RO"/>
              </w:rPr>
              <w:t xml:space="preserve">  în legătură cu activitatea desfășurată se verifică pe </w:t>
            </w:r>
            <w:proofErr w:type="spellStart"/>
            <w:r w:rsidRPr="006253B4">
              <w:rPr>
                <w:rFonts w:cstheme="minorHAnsi"/>
                <w:i/>
                <w:iCs/>
                <w:color w:val="808080" w:themeColor="background1" w:themeShade="80"/>
                <w:sz w:val="20"/>
                <w:szCs w:val="20"/>
                <w:lang w:val="ro-RO"/>
              </w:rPr>
              <w:t>siteul</w:t>
            </w:r>
            <w:proofErr w:type="spellEnd"/>
            <w:r w:rsidRPr="006253B4">
              <w:rPr>
                <w:rFonts w:cstheme="minorHAnsi"/>
                <w:i/>
                <w:iCs/>
                <w:color w:val="808080" w:themeColor="background1" w:themeShade="80"/>
                <w:sz w:val="20"/>
                <w:szCs w:val="20"/>
                <w:lang w:val="ro-RO"/>
              </w:rPr>
              <w:t xml:space="preserve"> </w:t>
            </w:r>
            <w:r w:rsidR="00CD451E">
              <w:fldChar w:fldCharType="begin"/>
            </w:r>
            <w:r w:rsidR="00CD451E" w:rsidRPr="00CD451E">
              <w:rPr>
                <w:lang w:val="ro-RO"/>
              </w:rPr>
              <w:instrText>HYPERLINK "https://portal.onrc.ro/"</w:instrText>
            </w:r>
            <w:r w:rsidR="00CD451E">
              <w:fldChar w:fldCharType="separate"/>
            </w:r>
            <w:r w:rsidRPr="006253B4">
              <w:rPr>
                <w:rStyle w:val="Hyperlink"/>
                <w:rFonts w:cstheme="minorHAnsi"/>
                <w:i/>
                <w:iCs/>
                <w:color w:val="808080" w:themeColor="background1" w:themeShade="80"/>
                <w:sz w:val="20"/>
                <w:szCs w:val="20"/>
                <w:lang w:val="ro-RO"/>
              </w:rPr>
              <w:t>https://portal.onrc.ro/</w:t>
            </w:r>
            <w:r w:rsidR="00CD451E">
              <w:rPr>
                <w:rStyle w:val="Hyperlink"/>
                <w:rFonts w:cstheme="minorHAnsi"/>
                <w:i/>
                <w:iCs/>
                <w:color w:val="808080" w:themeColor="background1" w:themeShade="80"/>
                <w:sz w:val="20"/>
                <w:szCs w:val="20"/>
                <w:lang w:val="ro-RO"/>
              </w:rPr>
              <w:fldChar w:fldCharType="end"/>
            </w:r>
            <w:r w:rsidRPr="006253B4">
              <w:rPr>
                <w:rFonts w:cstheme="minorHAnsi"/>
                <w:i/>
                <w:iCs/>
                <w:color w:val="808080" w:themeColor="background1" w:themeShade="80"/>
                <w:sz w:val="20"/>
                <w:szCs w:val="20"/>
                <w:lang w:val="ro-RO"/>
              </w:rPr>
              <w:t xml:space="preserve"> </w:t>
            </w:r>
          </w:p>
        </w:tc>
        <w:tc>
          <w:tcPr>
            <w:tcW w:w="567" w:type="dxa"/>
            <w:vMerge/>
          </w:tcPr>
          <w:p w14:paraId="357255EA" w14:textId="77777777" w:rsidR="00C55891" w:rsidRPr="00AF683E" w:rsidRDefault="00C55891" w:rsidP="0046783D">
            <w:pPr>
              <w:jc w:val="both"/>
              <w:rPr>
                <w:rFonts w:cstheme="minorHAnsi"/>
                <w:sz w:val="20"/>
                <w:szCs w:val="20"/>
                <w:lang w:val="ro-RO"/>
              </w:rPr>
            </w:pPr>
          </w:p>
        </w:tc>
        <w:tc>
          <w:tcPr>
            <w:tcW w:w="567" w:type="dxa"/>
            <w:vMerge/>
          </w:tcPr>
          <w:p w14:paraId="7E56D0F0" w14:textId="77777777" w:rsidR="00C55891" w:rsidRPr="00AF683E" w:rsidRDefault="00C55891" w:rsidP="0046783D">
            <w:pPr>
              <w:jc w:val="both"/>
              <w:rPr>
                <w:rFonts w:cstheme="minorHAnsi"/>
                <w:sz w:val="20"/>
                <w:szCs w:val="20"/>
                <w:lang w:val="ro-RO"/>
              </w:rPr>
            </w:pPr>
          </w:p>
        </w:tc>
        <w:tc>
          <w:tcPr>
            <w:tcW w:w="709" w:type="dxa"/>
            <w:vMerge/>
          </w:tcPr>
          <w:p w14:paraId="639A8CB5" w14:textId="77777777" w:rsidR="00C55891" w:rsidRPr="00AF683E" w:rsidRDefault="00C55891" w:rsidP="0046783D">
            <w:pPr>
              <w:jc w:val="both"/>
              <w:rPr>
                <w:rFonts w:cstheme="minorHAnsi"/>
                <w:sz w:val="20"/>
                <w:szCs w:val="20"/>
                <w:lang w:val="ro-RO"/>
              </w:rPr>
            </w:pPr>
          </w:p>
        </w:tc>
        <w:tc>
          <w:tcPr>
            <w:tcW w:w="2552" w:type="dxa"/>
            <w:vMerge/>
          </w:tcPr>
          <w:p w14:paraId="6D9C660F" w14:textId="77777777" w:rsidR="00C55891" w:rsidRPr="00AF683E" w:rsidRDefault="00C55891" w:rsidP="0046783D">
            <w:pPr>
              <w:jc w:val="both"/>
              <w:rPr>
                <w:rFonts w:cstheme="minorHAnsi"/>
                <w:sz w:val="20"/>
                <w:szCs w:val="20"/>
                <w:lang w:val="ro-RO"/>
              </w:rPr>
            </w:pPr>
          </w:p>
        </w:tc>
      </w:tr>
      <w:tr w:rsidR="00C55891" w:rsidRPr="00AF683E" w14:paraId="1E35AB98" w14:textId="24043B12" w:rsidTr="00922088">
        <w:trPr>
          <w:trHeight w:val="445"/>
        </w:trPr>
        <w:tc>
          <w:tcPr>
            <w:tcW w:w="709" w:type="dxa"/>
            <w:vMerge w:val="restart"/>
          </w:tcPr>
          <w:p w14:paraId="2C957C57" w14:textId="3BEA9890" w:rsidR="00C55891" w:rsidRPr="00AF683E" w:rsidRDefault="00C55891" w:rsidP="00A7061A">
            <w:pPr>
              <w:pStyle w:val="ListParagraph"/>
              <w:numPr>
                <w:ilvl w:val="0"/>
                <w:numId w:val="14"/>
              </w:numPr>
              <w:jc w:val="both"/>
              <w:rPr>
                <w:rFonts w:cstheme="minorHAnsi"/>
                <w:sz w:val="20"/>
                <w:szCs w:val="20"/>
                <w:lang w:val="ro-RO"/>
              </w:rPr>
            </w:pPr>
          </w:p>
        </w:tc>
        <w:tc>
          <w:tcPr>
            <w:tcW w:w="5954" w:type="dxa"/>
          </w:tcPr>
          <w:p w14:paraId="7DCFEAA5" w14:textId="3725F7CC" w:rsidR="00C55891" w:rsidRPr="006253B4" w:rsidRDefault="00A74EC1" w:rsidP="0046783D">
            <w:pPr>
              <w:jc w:val="both"/>
              <w:rPr>
                <w:rFonts w:cstheme="minorHAnsi"/>
                <w:sz w:val="20"/>
                <w:szCs w:val="20"/>
                <w:lang w:val="ro-RO"/>
              </w:rPr>
            </w:pPr>
            <w:r w:rsidRPr="006253B4">
              <w:rPr>
                <w:rFonts w:cstheme="minorHAnsi"/>
                <w:sz w:val="20"/>
                <w:szCs w:val="20"/>
                <w:lang w:val="ro-RO"/>
              </w:rPr>
              <w:t>Potențialul solicitant</w:t>
            </w:r>
            <w:r w:rsidR="00C55891" w:rsidRPr="006253B4">
              <w:rPr>
                <w:rFonts w:cstheme="minorHAnsi"/>
                <w:sz w:val="20"/>
                <w:szCs w:val="20"/>
                <w:lang w:val="ro-RO"/>
              </w:rPr>
              <w:t xml:space="preserve"> a înregistrat profit din exploatare (&gt;0 lei) în anul fiscal anterior depunerii cererii de finanțare </w:t>
            </w:r>
            <w:r w:rsidR="004842D0" w:rsidRPr="006253B4">
              <w:rPr>
                <w:rFonts w:cstheme="minorHAnsi"/>
                <w:sz w:val="20"/>
                <w:szCs w:val="20"/>
                <w:lang w:val="ro-RO"/>
              </w:rPr>
              <w:t>?</w:t>
            </w:r>
          </w:p>
        </w:tc>
        <w:tc>
          <w:tcPr>
            <w:tcW w:w="567" w:type="dxa"/>
            <w:vMerge w:val="restart"/>
          </w:tcPr>
          <w:p w14:paraId="2C69C25D" w14:textId="77777777" w:rsidR="00C55891" w:rsidRPr="00AF683E" w:rsidRDefault="00C55891" w:rsidP="0046783D">
            <w:pPr>
              <w:jc w:val="both"/>
              <w:rPr>
                <w:rFonts w:cstheme="minorHAnsi"/>
                <w:sz w:val="20"/>
                <w:szCs w:val="20"/>
                <w:lang w:val="ro-RO"/>
              </w:rPr>
            </w:pPr>
          </w:p>
        </w:tc>
        <w:tc>
          <w:tcPr>
            <w:tcW w:w="567" w:type="dxa"/>
            <w:vMerge w:val="restart"/>
          </w:tcPr>
          <w:p w14:paraId="4B0B6EF2" w14:textId="77777777" w:rsidR="00C55891" w:rsidRPr="00AF683E" w:rsidRDefault="00C55891" w:rsidP="0046783D">
            <w:pPr>
              <w:jc w:val="both"/>
              <w:rPr>
                <w:rFonts w:cstheme="minorHAnsi"/>
                <w:sz w:val="20"/>
                <w:szCs w:val="20"/>
                <w:lang w:val="ro-RO"/>
              </w:rPr>
            </w:pPr>
          </w:p>
        </w:tc>
        <w:tc>
          <w:tcPr>
            <w:tcW w:w="709" w:type="dxa"/>
            <w:vMerge w:val="restart"/>
          </w:tcPr>
          <w:p w14:paraId="173BAE5C" w14:textId="77777777" w:rsidR="00C55891" w:rsidRPr="00AF683E" w:rsidRDefault="00C55891" w:rsidP="0046783D">
            <w:pPr>
              <w:jc w:val="both"/>
              <w:rPr>
                <w:rFonts w:cstheme="minorHAnsi"/>
                <w:sz w:val="20"/>
                <w:szCs w:val="20"/>
                <w:lang w:val="ro-RO"/>
              </w:rPr>
            </w:pPr>
          </w:p>
        </w:tc>
        <w:tc>
          <w:tcPr>
            <w:tcW w:w="2552" w:type="dxa"/>
            <w:vMerge w:val="restart"/>
          </w:tcPr>
          <w:p w14:paraId="515AF17D" w14:textId="77777777" w:rsidR="00C55891" w:rsidRPr="00AF683E" w:rsidRDefault="00C55891" w:rsidP="0046783D">
            <w:pPr>
              <w:jc w:val="both"/>
              <w:rPr>
                <w:rFonts w:cstheme="minorHAnsi"/>
                <w:sz w:val="20"/>
                <w:szCs w:val="20"/>
                <w:lang w:val="ro-RO"/>
              </w:rPr>
            </w:pPr>
          </w:p>
        </w:tc>
      </w:tr>
      <w:tr w:rsidR="00C55891" w:rsidRPr="00CD451E" w14:paraId="73A6A245" w14:textId="28EF1AFC" w:rsidTr="00385162">
        <w:trPr>
          <w:trHeight w:val="400"/>
        </w:trPr>
        <w:tc>
          <w:tcPr>
            <w:tcW w:w="709" w:type="dxa"/>
            <w:vMerge/>
          </w:tcPr>
          <w:p w14:paraId="22D4F6DB" w14:textId="77777777" w:rsidR="00C55891" w:rsidRPr="00AF683E" w:rsidRDefault="00C55891" w:rsidP="00A7061A">
            <w:pPr>
              <w:pStyle w:val="ListParagraph"/>
              <w:numPr>
                <w:ilvl w:val="0"/>
                <w:numId w:val="14"/>
              </w:numPr>
              <w:jc w:val="both"/>
              <w:rPr>
                <w:rFonts w:cstheme="minorHAnsi"/>
                <w:sz w:val="20"/>
                <w:szCs w:val="20"/>
                <w:lang w:val="ro-RO"/>
              </w:rPr>
            </w:pPr>
          </w:p>
        </w:tc>
        <w:tc>
          <w:tcPr>
            <w:tcW w:w="5954" w:type="dxa"/>
          </w:tcPr>
          <w:p w14:paraId="5F0EF2EB" w14:textId="79200124" w:rsidR="000245E0" w:rsidRPr="006253B4" w:rsidRDefault="000245E0" w:rsidP="00CF207C">
            <w:pPr>
              <w:jc w:val="both"/>
              <w:rPr>
                <w:rFonts w:cstheme="minorHAnsi"/>
                <w:i/>
                <w:iCs/>
                <w:color w:val="808080" w:themeColor="background1" w:themeShade="80"/>
                <w:sz w:val="20"/>
                <w:szCs w:val="20"/>
                <w:u w:val="single"/>
                <w:lang w:val="ro-RO"/>
              </w:rPr>
            </w:pPr>
            <w:r w:rsidRPr="006253B4">
              <w:rPr>
                <w:rFonts w:cstheme="minorHAnsi"/>
                <w:i/>
                <w:iCs/>
                <w:color w:val="808080" w:themeColor="background1" w:themeShade="80"/>
                <w:sz w:val="20"/>
                <w:szCs w:val="20"/>
                <w:u w:val="single"/>
                <w:lang w:val="ro-RO"/>
              </w:rPr>
              <w:t>Informațiile sunt furnizate pe proprie răspundere fără a fi verificate în aceasta fază.</w:t>
            </w:r>
          </w:p>
        </w:tc>
        <w:tc>
          <w:tcPr>
            <w:tcW w:w="567" w:type="dxa"/>
            <w:vMerge/>
          </w:tcPr>
          <w:p w14:paraId="5B8A0686" w14:textId="77777777" w:rsidR="00C55891" w:rsidRPr="00AF683E" w:rsidRDefault="00C55891" w:rsidP="0046783D">
            <w:pPr>
              <w:jc w:val="both"/>
              <w:rPr>
                <w:rFonts w:cstheme="minorHAnsi"/>
                <w:sz w:val="20"/>
                <w:szCs w:val="20"/>
                <w:lang w:val="ro-RO"/>
              </w:rPr>
            </w:pPr>
          </w:p>
        </w:tc>
        <w:tc>
          <w:tcPr>
            <w:tcW w:w="567" w:type="dxa"/>
            <w:vMerge/>
          </w:tcPr>
          <w:p w14:paraId="592924C2" w14:textId="77777777" w:rsidR="00C55891" w:rsidRPr="00AF683E" w:rsidRDefault="00C55891" w:rsidP="0046783D">
            <w:pPr>
              <w:jc w:val="both"/>
              <w:rPr>
                <w:rFonts w:cstheme="minorHAnsi"/>
                <w:sz w:val="20"/>
                <w:szCs w:val="20"/>
                <w:lang w:val="ro-RO"/>
              </w:rPr>
            </w:pPr>
          </w:p>
        </w:tc>
        <w:tc>
          <w:tcPr>
            <w:tcW w:w="709" w:type="dxa"/>
            <w:vMerge/>
          </w:tcPr>
          <w:p w14:paraId="1A741DC4" w14:textId="77777777" w:rsidR="00C55891" w:rsidRPr="00AF683E" w:rsidRDefault="00C55891" w:rsidP="0046783D">
            <w:pPr>
              <w:jc w:val="both"/>
              <w:rPr>
                <w:rFonts w:cstheme="minorHAnsi"/>
                <w:sz w:val="20"/>
                <w:szCs w:val="20"/>
                <w:lang w:val="ro-RO"/>
              </w:rPr>
            </w:pPr>
          </w:p>
        </w:tc>
        <w:tc>
          <w:tcPr>
            <w:tcW w:w="2552" w:type="dxa"/>
            <w:vMerge/>
          </w:tcPr>
          <w:p w14:paraId="77EAEF77" w14:textId="77777777" w:rsidR="00C55891" w:rsidRPr="00AF683E" w:rsidRDefault="00C55891" w:rsidP="0046783D">
            <w:pPr>
              <w:jc w:val="both"/>
              <w:rPr>
                <w:rFonts w:cstheme="minorHAnsi"/>
                <w:sz w:val="20"/>
                <w:szCs w:val="20"/>
                <w:lang w:val="ro-RO"/>
              </w:rPr>
            </w:pPr>
          </w:p>
        </w:tc>
      </w:tr>
      <w:tr w:rsidR="00C55891" w:rsidRPr="00CD451E" w14:paraId="5AF2C241" w14:textId="0AF191BC" w:rsidTr="00922088">
        <w:trPr>
          <w:trHeight w:val="729"/>
        </w:trPr>
        <w:tc>
          <w:tcPr>
            <w:tcW w:w="709" w:type="dxa"/>
            <w:vMerge w:val="restart"/>
          </w:tcPr>
          <w:p w14:paraId="0C04A516" w14:textId="31EB925F" w:rsidR="00C55891" w:rsidRPr="00AF683E" w:rsidRDefault="00C55891" w:rsidP="00A7061A">
            <w:pPr>
              <w:pStyle w:val="ListParagraph"/>
              <w:numPr>
                <w:ilvl w:val="0"/>
                <w:numId w:val="14"/>
              </w:numPr>
              <w:jc w:val="both"/>
              <w:rPr>
                <w:rFonts w:cstheme="minorHAnsi"/>
                <w:sz w:val="20"/>
                <w:szCs w:val="20"/>
                <w:lang w:val="ro-RO"/>
              </w:rPr>
            </w:pPr>
          </w:p>
        </w:tc>
        <w:tc>
          <w:tcPr>
            <w:tcW w:w="5954" w:type="dxa"/>
          </w:tcPr>
          <w:p w14:paraId="255CEAE6" w14:textId="608F002D" w:rsidR="00C55891" w:rsidRPr="006253B4" w:rsidRDefault="00C55891" w:rsidP="00C00B79">
            <w:pPr>
              <w:jc w:val="both"/>
              <w:rPr>
                <w:rFonts w:cstheme="minorHAnsi"/>
                <w:sz w:val="20"/>
                <w:szCs w:val="20"/>
                <w:lang w:val="ro-RO"/>
              </w:rPr>
            </w:pPr>
            <w:r w:rsidRPr="006253B4">
              <w:rPr>
                <w:rFonts w:cstheme="minorHAnsi"/>
                <w:sz w:val="20"/>
                <w:szCs w:val="20"/>
                <w:lang w:val="ro-RO"/>
              </w:rPr>
              <w:t>Domeniul/</w:t>
            </w:r>
            <w:r w:rsidR="004842D0" w:rsidRPr="006253B4">
              <w:rPr>
                <w:rFonts w:cstheme="minorHAnsi"/>
                <w:sz w:val="20"/>
                <w:szCs w:val="20"/>
                <w:lang w:val="ro-RO"/>
              </w:rPr>
              <w:t>domeni</w:t>
            </w:r>
            <w:r w:rsidRPr="006253B4">
              <w:rPr>
                <w:rFonts w:cstheme="minorHAnsi"/>
                <w:sz w:val="20"/>
                <w:szCs w:val="20"/>
                <w:lang w:val="ro-RO"/>
              </w:rPr>
              <w:t>ile de activitate eligibil/</w:t>
            </w:r>
            <w:r w:rsidR="00DD2315" w:rsidRPr="006253B4">
              <w:rPr>
                <w:rFonts w:cstheme="minorHAnsi"/>
                <w:sz w:val="20"/>
                <w:szCs w:val="20"/>
                <w:lang w:val="ro-RO"/>
              </w:rPr>
              <w:t>eligibil</w:t>
            </w:r>
            <w:r w:rsidRPr="006253B4">
              <w:rPr>
                <w:rFonts w:cstheme="minorHAnsi"/>
                <w:sz w:val="20"/>
                <w:szCs w:val="20"/>
                <w:lang w:val="ro-RO"/>
              </w:rPr>
              <w:t>e (clasa/</w:t>
            </w:r>
            <w:r w:rsidR="00DD2315" w:rsidRPr="006253B4">
              <w:rPr>
                <w:rFonts w:cstheme="minorHAnsi"/>
                <w:sz w:val="20"/>
                <w:szCs w:val="20"/>
                <w:lang w:val="ro-RO"/>
              </w:rPr>
              <w:t>clase</w:t>
            </w:r>
            <w:r w:rsidRPr="006253B4">
              <w:rPr>
                <w:rFonts w:cstheme="minorHAnsi"/>
                <w:sz w:val="20"/>
                <w:szCs w:val="20"/>
                <w:lang w:val="ro-RO"/>
              </w:rPr>
              <w:t xml:space="preserve">le CAEN) </w:t>
            </w:r>
            <w:r w:rsidRPr="006253B4">
              <w:rPr>
                <w:rFonts w:cstheme="minorHAnsi"/>
                <w:noProof/>
                <w:sz w:val="20"/>
                <w:szCs w:val="20"/>
                <w:lang w:val="ro-RO"/>
              </w:rPr>
              <w:t>pentru care se solicit</w:t>
            </w:r>
            <w:r w:rsidR="00275BFF" w:rsidRPr="006253B4">
              <w:rPr>
                <w:rFonts w:cstheme="minorHAnsi"/>
                <w:noProof/>
                <w:sz w:val="20"/>
                <w:szCs w:val="20"/>
                <w:lang w:val="ro-RO"/>
              </w:rPr>
              <w:t>ă</w:t>
            </w:r>
            <w:r w:rsidRPr="006253B4">
              <w:rPr>
                <w:rFonts w:cstheme="minorHAnsi"/>
                <w:noProof/>
                <w:sz w:val="20"/>
                <w:szCs w:val="20"/>
                <w:lang w:val="ro-RO"/>
              </w:rPr>
              <w:t xml:space="preserve"> finan</w:t>
            </w:r>
            <w:r w:rsidR="00A966B5" w:rsidRPr="006253B4">
              <w:rPr>
                <w:rFonts w:cstheme="minorHAnsi"/>
                <w:noProof/>
                <w:sz w:val="20"/>
                <w:szCs w:val="20"/>
                <w:lang w:val="ro-RO"/>
              </w:rPr>
              <w:t>ț</w:t>
            </w:r>
            <w:r w:rsidRPr="006253B4">
              <w:rPr>
                <w:rFonts w:cstheme="minorHAnsi"/>
                <w:noProof/>
                <w:sz w:val="20"/>
                <w:szCs w:val="20"/>
                <w:lang w:val="ro-RO"/>
              </w:rPr>
              <w:t>are în vederea digitaliz</w:t>
            </w:r>
            <w:r w:rsidR="00275BFF" w:rsidRPr="006253B4">
              <w:rPr>
                <w:rFonts w:cstheme="minorHAnsi"/>
                <w:noProof/>
                <w:sz w:val="20"/>
                <w:szCs w:val="20"/>
                <w:lang w:val="ro-RO"/>
              </w:rPr>
              <w:t>ă</w:t>
            </w:r>
            <w:r w:rsidRPr="006253B4">
              <w:rPr>
                <w:rFonts w:cstheme="minorHAnsi"/>
                <w:noProof/>
                <w:sz w:val="20"/>
                <w:szCs w:val="20"/>
                <w:lang w:val="ro-RO"/>
              </w:rPr>
              <w:t>rii</w:t>
            </w:r>
            <w:r w:rsidRPr="006253B4">
              <w:rPr>
                <w:rFonts w:cstheme="minorHAnsi"/>
                <w:sz w:val="20"/>
                <w:szCs w:val="20"/>
                <w:lang w:val="ro-RO"/>
              </w:rPr>
              <w:t xml:space="preserve"> este/sunt înscris/</w:t>
            </w:r>
            <w:r w:rsidR="00275BFF" w:rsidRPr="006253B4">
              <w:rPr>
                <w:rFonts w:cstheme="minorHAnsi"/>
                <w:sz w:val="20"/>
                <w:szCs w:val="20"/>
                <w:lang w:val="ro-RO"/>
              </w:rPr>
              <w:t>î</w:t>
            </w:r>
            <w:r w:rsidR="00DD2315" w:rsidRPr="006253B4">
              <w:rPr>
                <w:rFonts w:cstheme="minorHAnsi"/>
                <w:sz w:val="20"/>
                <w:szCs w:val="20"/>
                <w:lang w:val="ro-RO"/>
              </w:rPr>
              <w:t>nscris</w:t>
            </w:r>
            <w:r w:rsidRPr="006253B4">
              <w:rPr>
                <w:rFonts w:cstheme="minorHAnsi"/>
                <w:sz w:val="20"/>
                <w:szCs w:val="20"/>
                <w:lang w:val="ro-RO"/>
              </w:rPr>
              <w:t>e în obiectul de activitate</w:t>
            </w:r>
            <w:r w:rsidR="00485625" w:rsidRPr="006253B4">
              <w:rPr>
                <w:rFonts w:cstheme="minorHAnsi"/>
                <w:sz w:val="20"/>
                <w:szCs w:val="20"/>
                <w:lang w:val="ro-RO"/>
              </w:rPr>
              <w:t>?</w:t>
            </w:r>
          </w:p>
        </w:tc>
        <w:tc>
          <w:tcPr>
            <w:tcW w:w="567" w:type="dxa"/>
            <w:vMerge w:val="restart"/>
          </w:tcPr>
          <w:p w14:paraId="78AC471A" w14:textId="77777777" w:rsidR="00C55891" w:rsidRPr="00AF683E" w:rsidRDefault="00C55891" w:rsidP="0046783D">
            <w:pPr>
              <w:jc w:val="both"/>
              <w:rPr>
                <w:rFonts w:cstheme="minorHAnsi"/>
                <w:sz w:val="20"/>
                <w:szCs w:val="20"/>
                <w:lang w:val="ro-RO"/>
              </w:rPr>
            </w:pPr>
          </w:p>
        </w:tc>
        <w:tc>
          <w:tcPr>
            <w:tcW w:w="567" w:type="dxa"/>
            <w:vMerge w:val="restart"/>
          </w:tcPr>
          <w:p w14:paraId="333CB345" w14:textId="77777777" w:rsidR="00C55891" w:rsidRPr="00AF683E" w:rsidRDefault="00C55891" w:rsidP="0046783D">
            <w:pPr>
              <w:jc w:val="both"/>
              <w:rPr>
                <w:rFonts w:cstheme="minorHAnsi"/>
                <w:sz w:val="20"/>
                <w:szCs w:val="20"/>
                <w:lang w:val="ro-RO"/>
              </w:rPr>
            </w:pPr>
          </w:p>
        </w:tc>
        <w:tc>
          <w:tcPr>
            <w:tcW w:w="709" w:type="dxa"/>
            <w:vMerge w:val="restart"/>
          </w:tcPr>
          <w:p w14:paraId="0450D328" w14:textId="77777777" w:rsidR="00C55891" w:rsidRPr="00AF683E" w:rsidRDefault="00C55891" w:rsidP="0046783D">
            <w:pPr>
              <w:jc w:val="both"/>
              <w:rPr>
                <w:rFonts w:cstheme="minorHAnsi"/>
                <w:sz w:val="20"/>
                <w:szCs w:val="20"/>
                <w:lang w:val="ro-RO"/>
              </w:rPr>
            </w:pPr>
          </w:p>
        </w:tc>
        <w:tc>
          <w:tcPr>
            <w:tcW w:w="2552" w:type="dxa"/>
            <w:vMerge w:val="restart"/>
          </w:tcPr>
          <w:p w14:paraId="7070832E" w14:textId="77777777" w:rsidR="00C55891" w:rsidRPr="00AF683E" w:rsidRDefault="00C55891" w:rsidP="0046783D">
            <w:pPr>
              <w:jc w:val="both"/>
              <w:rPr>
                <w:rFonts w:cstheme="minorHAnsi"/>
                <w:sz w:val="20"/>
                <w:szCs w:val="20"/>
                <w:lang w:val="ro-RO"/>
              </w:rPr>
            </w:pPr>
          </w:p>
        </w:tc>
      </w:tr>
      <w:tr w:rsidR="00C55891" w:rsidRPr="00AF683E" w14:paraId="65E96E35" w14:textId="27656A28" w:rsidTr="00385162">
        <w:trPr>
          <w:trHeight w:val="474"/>
        </w:trPr>
        <w:tc>
          <w:tcPr>
            <w:tcW w:w="709" w:type="dxa"/>
            <w:vMerge/>
          </w:tcPr>
          <w:p w14:paraId="504F1C73" w14:textId="77777777" w:rsidR="00C55891" w:rsidRPr="00AF683E" w:rsidRDefault="00C55891" w:rsidP="00A7061A">
            <w:pPr>
              <w:pStyle w:val="ListParagraph"/>
              <w:numPr>
                <w:ilvl w:val="0"/>
                <w:numId w:val="14"/>
              </w:numPr>
              <w:jc w:val="both"/>
              <w:rPr>
                <w:rFonts w:cstheme="minorHAnsi"/>
                <w:sz w:val="20"/>
                <w:szCs w:val="20"/>
                <w:lang w:val="ro-RO"/>
              </w:rPr>
            </w:pPr>
          </w:p>
        </w:tc>
        <w:tc>
          <w:tcPr>
            <w:tcW w:w="5954" w:type="dxa"/>
          </w:tcPr>
          <w:p w14:paraId="0603399A" w14:textId="148DB828" w:rsidR="00C55891" w:rsidRPr="006253B4" w:rsidRDefault="00A91CD5" w:rsidP="002053F4">
            <w:pPr>
              <w:jc w:val="both"/>
              <w:rPr>
                <w:rFonts w:cstheme="minorHAnsi"/>
                <w:i/>
                <w:iCs/>
                <w:color w:val="808080" w:themeColor="background1" w:themeShade="80"/>
                <w:sz w:val="20"/>
                <w:szCs w:val="20"/>
                <w:lang w:val="ro-RO"/>
              </w:rPr>
            </w:pPr>
            <w:r w:rsidRPr="006253B4">
              <w:rPr>
                <w:rFonts w:cstheme="minorHAnsi"/>
                <w:i/>
                <w:iCs/>
                <w:color w:val="808080" w:themeColor="background1" w:themeShade="80"/>
                <w:sz w:val="20"/>
                <w:szCs w:val="20"/>
                <w:lang w:val="ro-RO"/>
              </w:rPr>
              <w:t xml:space="preserve">Informațiile furnizate de potențialul solicitant se verifică pe siteul </w:t>
            </w:r>
            <w:hyperlink r:id="rId8" w:history="1">
              <w:r w:rsidRPr="006253B4">
                <w:rPr>
                  <w:rStyle w:val="Hyperlink"/>
                  <w:rFonts w:cstheme="minorHAnsi"/>
                  <w:i/>
                  <w:iCs/>
                  <w:color w:val="808080" w:themeColor="background1" w:themeShade="80"/>
                  <w:sz w:val="20"/>
                  <w:szCs w:val="20"/>
                  <w:lang w:val="ro-RO"/>
                </w:rPr>
                <w:t>https://portal.onrc.ro/</w:t>
              </w:r>
            </w:hyperlink>
          </w:p>
        </w:tc>
        <w:tc>
          <w:tcPr>
            <w:tcW w:w="567" w:type="dxa"/>
            <w:vMerge/>
          </w:tcPr>
          <w:p w14:paraId="44C589E8" w14:textId="77777777" w:rsidR="00C55891" w:rsidRPr="00AF683E" w:rsidRDefault="00C55891" w:rsidP="0046783D">
            <w:pPr>
              <w:jc w:val="both"/>
              <w:rPr>
                <w:rFonts w:cstheme="minorHAnsi"/>
                <w:sz w:val="20"/>
                <w:szCs w:val="20"/>
                <w:lang w:val="ro-RO"/>
              </w:rPr>
            </w:pPr>
          </w:p>
        </w:tc>
        <w:tc>
          <w:tcPr>
            <w:tcW w:w="567" w:type="dxa"/>
            <w:vMerge/>
          </w:tcPr>
          <w:p w14:paraId="694875A0" w14:textId="77777777" w:rsidR="00C55891" w:rsidRPr="00AF683E" w:rsidRDefault="00C55891" w:rsidP="0046783D">
            <w:pPr>
              <w:jc w:val="both"/>
              <w:rPr>
                <w:rFonts w:cstheme="minorHAnsi"/>
                <w:sz w:val="20"/>
                <w:szCs w:val="20"/>
                <w:lang w:val="ro-RO"/>
              </w:rPr>
            </w:pPr>
          </w:p>
        </w:tc>
        <w:tc>
          <w:tcPr>
            <w:tcW w:w="709" w:type="dxa"/>
            <w:vMerge/>
          </w:tcPr>
          <w:p w14:paraId="1BD56DFE" w14:textId="77777777" w:rsidR="00C55891" w:rsidRPr="00AF683E" w:rsidRDefault="00C55891" w:rsidP="0046783D">
            <w:pPr>
              <w:jc w:val="both"/>
              <w:rPr>
                <w:rFonts w:cstheme="minorHAnsi"/>
                <w:sz w:val="20"/>
                <w:szCs w:val="20"/>
                <w:lang w:val="ro-RO"/>
              </w:rPr>
            </w:pPr>
          </w:p>
        </w:tc>
        <w:tc>
          <w:tcPr>
            <w:tcW w:w="2552" w:type="dxa"/>
            <w:vMerge/>
          </w:tcPr>
          <w:p w14:paraId="78A6507A" w14:textId="77777777" w:rsidR="00C55891" w:rsidRPr="00AF683E" w:rsidRDefault="00C55891" w:rsidP="0046783D">
            <w:pPr>
              <w:jc w:val="both"/>
              <w:rPr>
                <w:rFonts w:cstheme="minorHAnsi"/>
                <w:sz w:val="20"/>
                <w:szCs w:val="20"/>
                <w:lang w:val="ro-RO"/>
              </w:rPr>
            </w:pPr>
          </w:p>
        </w:tc>
      </w:tr>
      <w:tr w:rsidR="00C55891" w:rsidRPr="00CD451E" w14:paraId="34893BBF" w14:textId="1F6A5142" w:rsidTr="00385162">
        <w:trPr>
          <w:trHeight w:val="923"/>
        </w:trPr>
        <w:tc>
          <w:tcPr>
            <w:tcW w:w="709" w:type="dxa"/>
            <w:vMerge w:val="restart"/>
          </w:tcPr>
          <w:p w14:paraId="7208E62F" w14:textId="77777777" w:rsidR="00C55891" w:rsidRPr="00AF683E" w:rsidRDefault="00C55891" w:rsidP="00A7061A">
            <w:pPr>
              <w:pStyle w:val="ListParagraph"/>
              <w:numPr>
                <w:ilvl w:val="0"/>
                <w:numId w:val="14"/>
              </w:numPr>
              <w:jc w:val="both"/>
              <w:rPr>
                <w:rFonts w:cstheme="minorHAnsi"/>
                <w:sz w:val="20"/>
                <w:szCs w:val="20"/>
                <w:lang w:val="ro-RO"/>
              </w:rPr>
            </w:pPr>
          </w:p>
        </w:tc>
        <w:tc>
          <w:tcPr>
            <w:tcW w:w="5954" w:type="dxa"/>
          </w:tcPr>
          <w:p w14:paraId="5A739CF2" w14:textId="5FFA3AAA" w:rsidR="00C55891" w:rsidRPr="006253B4" w:rsidRDefault="00C55891" w:rsidP="00CB3393">
            <w:pPr>
              <w:jc w:val="both"/>
              <w:rPr>
                <w:rFonts w:cstheme="minorHAnsi"/>
                <w:sz w:val="20"/>
                <w:szCs w:val="20"/>
                <w:lang w:val="ro-RO"/>
              </w:rPr>
            </w:pPr>
            <w:r w:rsidRPr="006253B4">
              <w:rPr>
                <w:rFonts w:cstheme="minorHAnsi"/>
                <w:sz w:val="20"/>
                <w:szCs w:val="20"/>
                <w:lang w:val="ro-RO"/>
              </w:rPr>
              <w:t xml:space="preserve">Codul/codurile CAEN ale </w:t>
            </w:r>
            <w:r w:rsidR="00DD2315" w:rsidRPr="006253B4">
              <w:rPr>
                <w:rFonts w:cstheme="minorHAnsi"/>
                <w:sz w:val="20"/>
                <w:szCs w:val="20"/>
                <w:lang w:val="ro-RO"/>
              </w:rPr>
              <w:t>activităților</w:t>
            </w:r>
            <w:r w:rsidRPr="006253B4">
              <w:rPr>
                <w:rFonts w:cstheme="minorHAnsi"/>
                <w:sz w:val="20"/>
                <w:szCs w:val="20"/>
                <w:lang w:val="ro-RO"/>
              </w:rPr>
              <w:t xml:space="preserve"> economice care se </w:t>
            </w:r>
            <w:r w:rsidR="00DD2315" w:rsidRPr="006253B4">
              <w:rPr>
                <w:rFonts w:cstheme="minorHAnsi"/>
                <w:sz w:val="20"/>
                <w:szCs w:val="20"/>
                <w:lang w:val="ro-RO"/>
              </w:rPr>
              <w:t>dorește</w:t>
            </w:r>
            <w:r w:rsidRPr="006253B4">
              <w:rPr>
                <w:rFonts w:cstheme="minorHAnsi"/>
                <w:sz w:val="20"/>
                <w:szCs w:val="20"/>
                <w:lang w:val="ro-RO"/>
              </w:rPr>
              <w:t xml:space="preserve">/doresc a fi digitalizate este/sunt autorizate </w:t>
            </w:r>
            <w:r w:rsidR="00DD2315" w:rsidRPr="006253B4">
              <w:rPr>
                <w:rFonts w:cstheme="minorHAnsi"/>
                <w:sz w:val="20"/>
                <w:szCs w:val="20"/>
                <w:lang w:val="ro-RO"/>
              </w:rPr>
              <w:t xml:space="preserve">la locul de implementare a proiectului </w:t>
            </w:r>
            <w:r w:rsidRPr="006253B4">
              <w:rPr>
                <w:rFonts w:cstheme="minorHAnsi"/>
                <w:sz w:val="20"/>
                <w:szCs w:val="20"/>
                <w:lang w:val="ro-RO"/>
              </w:rPr>
              <w:t xml:space="preserve">sau, </w:t>
            </w:r>
            <w:r w:rsidR="00786187" w:rsidRPr="006253B4">
              <w:rPr>
                <w:rFonts w:cstheme="minorHAnsi"/>
                <w:sz w:val="20"/>
                <w:szCs w:val="20"/>
                <w:lang w:val="ro-RO"/>
              </w:rPr>
              <w:t>î</w:t>
            </w:r>
            <w:r w:rsidRPr="006253B4">
              <w:rPr>
                <w:rFonts w:cstheme="minorHAnsi"/>
                <w:sz w:val="20"/>
                <w:szCs w:val="20"/>
                <w:lang w:val="ro-RO"/>
              </w:rPr>
              <w:t xml:space="preserve">n cazul </w:t>
            </w:r>
            <w:r w:rsidR="00786187" w:rsidRPr="006253B4">
              <w:rPr>
                <w:rFonts w:cstheme="minorHAnsi"/>
                <w:sz w:val="20"/>
                <w:szCs w:val="20"/>
                <w:lang w:val="ro-RO"/>
              </w:rPr>
              <w:t>î</w:t>
            </w:r>
            <w:r w:rsidRPr="006253B4">
              <w:rPr>
                <w:rFonts w:cstheme="minorHAnsi"/>
                <w:sz w:val="20"/>
                <w:szCs w:val="20"/>
                <w:lang w:val="ro-RO"/>
              </w:rPr>
              <w:t xml:space="preserve">n care codul/codurile CAEN ale </w:t>
            </w:r>
            <w:r w:rsidR="00DD2315" w:rsidRPr="006253B4">
              <w:rPr>
                <w:rFonts w:cstheme="minorHAnsi"/>
                <w:sz w:val="20"/>
                <w:szCs w:val="20"/>
                <w:lang w:val="ro-RO"/>
              </w:rPr>
              <w:t>activităților</w:t>
            </w:r>
            <w:r w:rsidRPr="006253B4">
              <w:rPr>
                <w:rFonts w:cstheme="minorHAnsi"/>
                <w:sz w:val="20"/>
                <w:szCs w:val="20"/>
                <w:lang w:val="ro-RO"/>
              </w:rPr>
              <w:t xml:space="preserve"> economice </w:t>
            </w:r>
            <w:r w:rsidR="00DD2315" w:rsidRPr="006253B4">
              <w:rPr>
                <w:rFonts w:cstheme="minorHAnsi"/>
                <w:sz w:val="20"/>
                <w:szCs w:val="20"/>
                <w:lang w:val="ro-RO"/>
              </w:rPr>
              <w:t>desfășurate</w:t>
            </w:r>
            <w:r w:rsidRPr="006253B4">
              <w:rPr>
                <w:rFonts w:cstheme="minorHAnsi"/>
                <w:sz w:val="20"/>
                <w:szCs w:val="20"/>
                <w:lang w:val="ro-RO"/>
              </w:rPr>
              <w:t xml:space="preserve"> </w:t>
            </w:r>
            <w:r w:rsidR="00786187" w:rsidRPr="006253B4">
              <w:rPr>
                <w:rFonts w:cstheme="minorHAnsi"/>
                <w:sz w:val="20"/>
                <w:szCs w:val="20"/>
                <w:lang w:val="ro-RO"/>
              </w:rPr>
              <w:t>ș</w:t>
            </w:r>
            <w:r w:rsidRPr="006253B4">
              <w:rPr>
                <w:rFonts w:cstheme="minorHAnsi"/>
                <w:sz w:val="20"/>
                <w:szCs w:val="20"/>
                <w:lang w:val="ro-RO"/>
              </w:rPr>
              <w:t xml:space="preserve">i care se doresc a fi digitalizate nu este/nu sunt autorizate, potențialul solicitant se </w:t>
            </w:r>
            <w:r w:rsidR="00DD2315" w:rsidRPr="006253B4">
              <w:rPr>
                <w:rFonts w:cstheme="minorHAnsi"/>
                <w:sz w:val="20"/>
                <w:szCs w:val="20"/>
                <w:lang w:val="ro-RO"/>
              </w:rPr>
              <w:t>angajează</w:t>
            </w:r>
            <w:r w:rsidRPr="006253B4">
              <w:rPr>
                <w:rFonts w:cstheme="minorHAnsi"/>
                <w:sz w:val="20"/>
                <w:szCs w:val="20"/>
                <w:lang w:val="ro-RO"/>
              </w:rPr>
              <w:t xml:space="preserve"> </w:t>
            </w:r>
            <w:r w:rsidR="00DD2315" w:rsidRPr="006253B4">
              <w:rPr>
                <w:rFonts w:cstheme="minorHAnsi"/>
                <w:sz w:val="20"/>
                <w:szCs w:val="20"/>
                <w:lang w:val="ro-RO"/>
              </w:rPr>
              <w:t>s</w:t>
            </w:r>
            <w:r w:rsidR="00786187" w:rsidRPr="006253B4">
              <w:rPr>
                <w:rFonts w:cstheme="minorHAnsi"/>
                <w:sz w:val="20"/>
                <w:szCs w:val="20"/>
                <w:lang w:val="ro-RO"/>
              </w:rPr>
              <w:t>ă</w:t>
            </w:r>
            <w:r w:rsidR="00DD2315" w:rsidRPr="006253B4">
              <w:rPr>
                <w:rFonts w:cstheme="minorHAnsi"/>
                <w:sz w:val="20"/>
                <w:szCs w:val="20"/>
                <w:lang w:val="ro-RO"/>
              </w:rPr>
              <w:t xml:space="preserve"> îl</w:t>
            </w:r>
            <w:r w:rsidRPr="006253B4">
              <w:rPr>
                <w:rFonts w:cstheme="minorHAnsi"/>
                <w:sz w:val="20"/>
                <w:szCs w:val="20"/>
                <w:lang w:val="ro-RO"/>
              </w:rPr>
              <w:t xml:space="preserve">/le autorizeze la locul de implementare a proiectului </w:t>
            </w:r>
            <w:r w:rsidR="00BC7B3A" w:rsidRPr="006253B4">
              <w:rPr>
                <w:rFonts w:cstheme="minorHAnsi"/>
                <w:sz w:val="20"/>
                <w:szCs w:val="20"/>
                <w:lang w:val="ro-RO"/>
              </w:rPr>
              <w:t>sau „la ter</w:t>
            </w:r>
            <w:r w:rsidR="00786187" w:rsidRPr="006253B4">
              <w:rPr>
                <w:rFonts w:cstheme="minorHAnsi"/>
                <w:sz w:val="20"/>
                <w:szCs w:val="20"/>
                <w:lang w:val="ro-RO"/>
              </w:rPr>
              <w:t>ț</w:t>
            </w:r>
            <w:r w:rsidR="00BC7B3A" w:rsidRPr="006253B4">
              <w:rPr>
                <w:rFonts w:cstheme="minorHAnsi"/>
                <w:sz w:val="20"/>
                <w:szCs w:val="20"/>
                <w:lang w:val="ro-RO"/>
              </w:rPr>
              <w:t xml:space="preserve">i” </w:t>
            </w:r>
            <w:r w:rsidRPr="006253B4">
              <w:rPr>
                <w:rFonts w:cstheme="minorHAnsi"/>
                <w:sz w:val="20"/>
                <w:szCs w:val="20"/>
                <w:lang w:val="ro-RO"/>
              </w:rPr>
              <w:t>p</w:t>
            </w:r>
            <w:r w:rsidR="00786187" w:rsidRPr="006253B4">
              <w:rPr>
                <w:rFonts w:cstheme="minorHAnsi"/>
                <w:sz w:val="20"/>
                <w:szCs w:val="20"/>
                <w:lang w:val="ro-RO"/>
              </w:rPr>
              <w:t>â</w:t>
            </w:r>
            <w:r w:rsidRPr="006253B4">
              <w:rPr>
                <w:rFonts w:cstheme="minorHAnsi"/>
                <w:sz w:val="20"/>
                <w:szCs w:val="20"/>
                <w:lang w:val="ro-RO"/>
              </w:rPr>
              <w:t>n</w:t>
            </w:r>
            <w:r w:rsidR="00786187" w:rsidRPr="006253B4">
              <w:rPr>
                <w:rFonts w:cstheme="minorHAnsi"/>
                <w:sz w:val="20"/>
                <w:szCs w:val="20"/>
                <w:lang w:val="ro-RO"/>
              </w:rPr>
              <w:t>ă</w:t>
            </w:r>
            <w:r w:rsidRPr="006253B4">
              <w:rPr>
                <w:rFonts w:cstheme="minorHAnsi"/>
                <w:sz w:val="20"/>
                <w:szCs w:val="20"/>
                <w:lang w:val="ro-RO"/>
              </w:rPr>
              <w:t xml:space="preserve"> cel </w:t>
            </w:r>
            <w:r w:rsidR="00DD2315" w:rsidRPr="006253B4">
              <w:rPr>
                <w:rFonts w:cstheme="minorHAnsi"/>
                <w:sz w:val="20"/>
                <w:szCs w:val="20"/>
                <w:lang w:val="ro-RO"/>
              </w:rPr>
              <w:t>târziu</w:t>
            </w:r>
            <w:r w:rsidRPr="006253B4">
              <w:rPr>
                <w:rFonts w:cstheme="minorHAnsi"/>
                <w:sz w:val="20"/>
                <w:szCs w:val="20"/>
                <w:lang w:val="ro-RO"/>
              </w:rPr>
              <w:t xml:space="preserve"> la data </w:t>
            </w:r>
            <w:r w:rsidR="00DD2315" w:rsidRPr="006253B4">
              <w:rPr>
                <w:rFonts w:cstheme="minorHAnsi"/>
                <w:sz w:val="20"/>
                <w:szCs w:val="20"/>
                <w:lang w:val="ro-RO"/>
              </w:rPr>
              <w:t>efectuării</w:t>
            </w:r>
            <w:r w:rsidRPr="006253B4">
              <w:rPr>
                <w:rFonts w:cstheme="minorHAnsi"/>
                <w:sz w:val="20"/>
                <w:szCs w:val="20"/>
                <w:lang w:val="ro-RO"/>
              </w:rPr>
              <w:t xml:space="preserve"> primei </w:t>
            </w:r>
            <w:r w:rsidR="00DD2315" w:rsidRPr="006253B4">
              <w:rPr>
                <w:rFonts w:cstheme="minorHAnsi"/>
                <w:sz w:val="20"/>
                <w:szCs w:val="20"/>
                <w:lang w:val="ro-RO"/>
              </w:rPr>
              <w:t>plăti</w:t>
            </w:r>
            <w:r w:rsidRPr="006253B4">
              <w:rPr>
                <w:rFonts w:cstheme="minorHAnsi"/>
                <w:sz w:val="20"/>
                <w:szCs w:val="20"/>
                <w:lang w:val="ro-RO"/>
              </w:rPr>
              <w:t xml:space="preserve"> a ajutorului acordat?</w:t>
            </w:r>
          </w:p>
        </w:tc>
        <w:tc>
          <w:tcPr>
            <w:tcW w:w="567" w:type="dxa"/>
            <w:vMerge w:val="restart"/>
          </w:tcPr>
          <w:p w14:paraId="2058E421" w14:textId="77777777" w:rsidR="00C55891" w:rsidRPr="00AF683E" w:rsidRDefault="00C55891" w:rsidP="0046783D">
            <w:pPr>
              <w:jc w:val="both"/>
              <w:rPr>
                <w:rFonts w:cstheme="minorHAnsi"/>
                <w:sz w:val="20"/>
                <w:szCs w:val="20"/>
                <w:lang w:val="ro-RO"/>
              </w:rPr>
            </w:pPr>
          </w:p>
        </w:tc>
        <w:tc>
          <w:tcPr>
            <w:tcW w:w="567" w:type="dxa"/>
            <w:vMerge w:val="restart"/>
          </w:tcPr>
          <w:p w14:paraId="0D349544" w14:textId="77777777" w:rsidR="00C55891" w:rsidRPr="00AF683E" w:rsidRDefault="00C55891" w:rsidP="0046783D">
            <w:pPr>
              <w:jc w:val="both"/>
              <w:rPr>
                <w:rFonts w:cstheme="minorHAnsi"/>
                <w:sz w:val="20"/>
                <w:szCs w:val="20"/>
                <w:lang w:val="ro-RO"/>
              </w:rPr>
            </w:pPr>
          </w:p>
        </w:tc>
        <w:tc>
          <w:tcPr>
            <w:tcW w:w="709" w:type="dxa"/>
            <w:vMerge w:val="restart"/>
          </w:tcPr>
          <w:p w14:paraId="354F0BEC" w14:textId="77777777" w:rsidR="00C55891" w:rsidRPr="00AF683E" w:rsidRDefault="00C55891" w:rsidP="0046783D">
            <w:pPr>
              <w:jc w:val="both"/>
              <w:rPr>
                <w:rFonts w:cstheme="minorHAnsi"/>
                <w:sz w:val="20"/>
                <w:szCs w:val="20"/>
                <w:lang w:val="ro-RO"/>
              </w:rPr>
            </w:pPr>
          </w:p>
        </w:tc>
        <w:tc>
          <w:tcPr>
            <w:tcW w:w="2552" w:type="dxa"/>
            <w:vMerge w:val="restart"/>
          </w:tcPr>
          <w:p w14:paraId="4CBC0B0C" w14:textId="77777777" w:rsidR="00C55891" w:rsidRPr="00AF683E" w:rsidRDefault="00C55891" w:rsidP="0046783D">
            <w:pPr>
              <w:jc w:val="both"/>
              <w:rPr>
                <w:rFonts w:cstheme="minorHAnsi"/>
                <w:sz w:val="20"/>
                <w:szCs w:val="20"/>
                <w:lang w:val="ro-RO"/>
              </w:rPr>
            </w:pPr>
          </w:p>
        </w:tc>
      </w:tr>
      <w:tr w:rsidR="00C55891" w:rsidRPr="00AF683E" w14:paraId="3598BC37" w14:textId="65009C6E" w:rsidTr="00385162">
        <w:trPr>
          <w:trHeight w:val="923"/>
        </w:trPr>
        <w:tc>
          <w:tcPr>
            <w:tcW w:w="709" w:type="dxa"/>
            <w:vMerge/>
          </w:tcPr>
          <w:p w14:paraId="0457B8A0" w14:textId="77777777" w:rsidR="00C55891" w:rsidRPr="00AF683E" w:rsidRDefault="00C55891" w:rsidP="00A7061A">
            <w:pPr>
              <w:pStyle w:val="ListParagraph"/>
              <w:numPr>
                <w:ilvl w:val="0"/>
                <w:numId w:val="14"/>
              </w:numPr>
              <w:jc w:val="both"/>
              <w:rPr>
                <w:rFonts w:cstheme="minorHAnsi"/>
                <w:sz w:val="20"/>
                <w:szCs w:val="20"/>
                <w:lang w:val="ro-RO"/>
              </w:rPr>
            </w:pPr>
          </w:p>
        </w:tc>
        <w:tc>
          <w:tcPr>
            <w:tcW w:w="5954" w:type="dxa"/>
          </w:tcPr>
          <w:p w14:paraId="6C0B0668" w14:textId="338407B1" w:rsidR="00C55891" w:rsidRPr="006253B4" w:rsidRDefault="00183D22" w:rsidP="00876DD0">
            <w:pPr>
              <w:jc w:val="both"/>
              <w:rPr>
                <w:rFonts w:cstheme="minorHAnsi"/>
                <w:i/>
                <w:iCs/>
                <w:color w:val="808080" w:themeColor="background1" w:themeShade="80"/>
                <w:sz w:val="20"/>
                <w:szCs w:val="20"/>
                <w:lang w:val="ro-RO"/>
              </w:rPr>
            </w:pPr>
            <w:r w:rsidRPr="006253B4">
              <w:rPr>
                <w:rFonts w:cstheme="minorHAnsi"/>
                <w:i/>
                <w:iCs/>
                <w:color w:val="808080" w:themeColor="background1" w:themeShade="80"/>
                <w:sz w:val="20"/>
                <w:szCs w:val="20"/>
                <w:lang w:val="ro-RO"/>
              </w:rPr>
              <w:t>Domeniul de activitate pentru care se solicit</w:t>
            </w:r>
            <w:r w:rsidR="00A966B5" w:rsidRPr="006253B4">
              <w:rPr>
                <w:rFonts w:cstheme="minorHAnsi"/>
                <w:i/>
                <w:iCs/>
                <w:color w:val="808080" w:themeColor="background1" w:themeShade="80"/>
                <w:sz w:val="20"/>
                <w:szCs w:val="20"/>
                <w:lang w:val="ro-RO"/>
              </w:rPr>
              <w:t>ă</w:t>
            </w:r>
            <w:r w:rsidRPr="006253B4">
              <w:rPr>
                <w:rFonts w:cstheme="minorHAnsi"/>
                <w:i/>
                <w:iCs/>
                <w:color w:val="808080" w:themeColor="background1" w:themeShade="80"/>
                <w:sz w:val="20"/>
                <w:szCs w:val="20"/>
                <w:lang w:val="ro-RO"/>
              </w:rPr>
              <w:t xml:space="preserve"> finanțare va putea fi selectat din lista domeniilor de activitate eligibile disponibilă în platforma de preselecție, respectiv acele coduri CAEN care nu se regăsesc în Anexa 7 – Lista CAEN neeligibile.</w:t>
            </w:r>
          </w:p>
          <w:p w14:paraId="4C15A275" w14:textId="4FDDA81B" w:rsidR="00183D22" w:rsidRPr="006253B4" w:rsidRDefault="000A6105" w:rsidP="00183D22">
            <w:pPr>
              <w:jc w:val="both"/>
              <w:rPr>
                <w:rFonts w:cstheme="minorHAnsi"/>
                <w:i/>
                <w:iCs/>
                <w:color w:val="808080" w:themeColor="background1" w:themeShade="80"/>
                <w:sz w:val="20"/>
                <w:szCs w:val="20"/>
                <w:lang w:val="ro-RO"/>
              </w:rPr>
            </w:pPr>
            <w:r w:rsidRPr="006253B4">
              <w:rPr>
                <w:rFonts w:cstheme="minorHAnsi"/>
                <w:i/>
                <w:iCs/>
                <w:color w:val="808080" w:themeColor="background1" w:themeShade="80"/>
                <w:sz w:val="20"/>
                <w:szCs w:val="20"/>
                <w:lang w:val="ro-RO"/>
              </w:rPr>
              <w:t>C</w:t>
            </w:r>
            <w:r w:rsidR="00183D22" w:rsidRPr="006253B4">
              <w:rPr>
                <w:rFonts w:cstheme="minorHAnsi"/>
                <w:i/>
                <w:iCs/>
                <w:color w:val="808080" w:themeColor="background1" w:themeShade="80"/>
                <w:sz w:val="20"/>
                <w:szCs w:val="20"/>
                <w:lang w:val="ro-RO"/>
              </w:rPr>
              <w:t>odul/</w:t>
            </w:r>
            <w:r w:rsidRPr="006253B4">
              <w:rPr>
                <w:rFonts w:cstheme="minorHAnsi"/>
                <w:i/>
                <w:iCs/>
                <w:color w:val="808080" w:themeColor="background1" w:themeShade="80"/>
                <w:sz w:val="20"/>
                <w:szCs w:val="20"/>
                <w:lang w:val="ro-RO"/>
              </w:rPr>
              <w:t>coduri</w:t>
            </w:r>
            <w:r w:rsidR="00183D22" w:rsidRPr="006253B4">
              <w:rPr>
                <w:rFonts w:cstheme="minorHAnsi"/>
                <w:i/>
                <w:iCs/>
                <w:color w:val="808080" w:themeColor="background1" w:themeShade="80"/>
                <w:sz w:val="20"/>
                <w:szCs w:val="20"/>
                <w:lang w:val="ro-RO"/>
              </w:rPr>
              <w:t>l</w:t>
            </w:r>
            <w:r w:rsidRPr="006253B4">
              <w:rPr>
                <w:rFonts w:cstheme="minorHAnsi"/>
                <w:i/>
                <w:iCs/>
                <w:color w:val="808080" w:themeColor="background1" w:themeShade="80"/>
                <w:sz w:val="20"/>
                <w:szCs w:val="20"/>
                <w:lang w:val="ro-RO"/>
              </w:rPr>
              <w:t>e</w:t>
            </w:r>
            <w:r w:rsidR="00183D22" w:rsidRPr="006253B4">
              <w:rPr>
                <w:rFonts w:cstheme="minorHAnsi"/>
                <w:i/>
                <w:iCs/>
                <w:color w:val="808080" w:themeColor="background1" w:themeShade="80"/>
                <w:sz w:val="20"/>
                <w:szCs w:val="20"/>
                <w:lang w:val="ro-RO"/>
              </w:rPr>
              <w:t xml:space="preserve"> CAEN </w:t>
            </w:r>
            <w:r w:rsidRPr="006253B4">
              <w:rPr>
                <w:rFonts w:cstheme="minorHAnsi"/>
                <w:i/>
                <w:iCs/>
                <w:color w:val="808080" w:themeColor="background1" w:themeShade="80"/>
                <w:sz w:val="20"/>
                <w:szCs w:val="20"/>
                <w:lang w:val="ro-RO"/>
              </w:rPr>
              <w:t>autorizate</w:t>
            </w:r>
            <w:r w:rsidR="00BC7B3A" w:rsidRPr="006253B4">
              <w:rPr>
                <w:rFonts w:cstheme="minorHAnsi"/>
                <w:i/>
                <w:iCs/>
                <w:color w:val="808080" w:themeColor="background1" w:themeShade="80"/>
                <w:sz w:val="20"/>
                <w:szCs w:val="20"/>
                <w:lang w:val="ro-RO"/>
              </w:rPr>
              <w:t>,</w:t>
            </w:r>
            <w:r w:rsidRPr="006253B4">
              <w:rPr>
                <w:rFonts w:cstheme="minorHAnsi"/>
                <w:i/>
                <w:iCs/>
                <w:color w:val="808080" w:themeColor="background1" w:themeShade="80"/>
                <w:sz w:val="20"/>
                <w:szCs w:val="20"/>
                <w:lang w:val="ro-RO"/>
              </w:rPr>
              <w:t xml:space="preserve"> declarate</w:t>
            </w:r>
            <w:r w:rsidR="00183D22" w:rsidRPr="006253B4">
              <w:rPr>
                <w:rFonts w:cstheme="minorHAnsi"/>
                <w:i/>
                <w:iCs/>
                <w:color w:val="808080" w:themeColor="background1" w:themeShade="80"/>
                <w:sz w:val="20"/>
                <w:szCs w:val="20"/>
                <w:lang w:val="ro-RO"/>
              </w:rPr>
              <w:t xml:space="preserve"> de către potențialul </w:t>
            </w:r>
            <w:r w:rsidR="00917479" w:rsidRPr="006253B4">
              <w:rPr>
                <w:rFonts w:cstheme="minorHAnsi"/>
                <w:i/>
                <w:iCs/>
                <w:color w:val="808080" w:themeColor="background1" w:themeShade="80"/>
                <w:sz w:val="20"/>
                <w:szCs w:val="20"/>
                <w:lang w:val="ro-RO"/>
              </w:rPr>
              <w:t>solicitant</w:t>
            </w:r>
            <w:r w:rsidR="00183D22" w:rsidRPr="006253B4">
              <w:rPr>
                <w:rFonts w:cstheme="minorHAnsi"/>
                <w:i/>
                <w:iCs/>
                <w:color w:val="808080" w:themeColor="background1" w:themeShade="80"/>
                <w:sz w:val="20"/>
                <w:szCs w:val="20"/>
                <w:lang w:val="ro-RO"/>
              </w:rPr>
              <w:t xml:space="preserve"> în platforma de preselecție</w:t>
            </w:r>
            <w:r w:rsidRPr="006253B4">
              <w:rPr>
                <w:rFonts w:cstheme="minorHAnsi"/>
                <w:i/>
                <w:iCs/>
                <w:color w:val="808080" w:themeColor="background1" w:themeShade="80"/>
                <w:sz w:val="20"/>
                <w:szCs w:val="20"/>
                <w:lang w:val="ro-RO"/>
              </w:rPr>
              <w:t>,</w:t>
            </w:r>
            <w:r w:rsidR="00183D22" w:rsidRPr="006253B4">
              <w:rPr>
                <w:rFonts w:cstheme="minorHAnsi"/>
                <w:i/>
                <w:iCs/>
                <w:color w:val="808080" w:themeColor="background1" w:themeShade="80"/>
                <w:sz w:val="20"/>
                <w:szCs w:val="20"/>
                <w:lang w:val="ro-RO"/>
              </w:rPr>
              <w:t xml:space="preserve"> se verifica pe site</w:t>
            </w:r>
            <w:r w:rsidR="00E358F6" w:rsidRPr="006253B4">
              <w:rPr>
                <w:rFonts w:cstheme="minorHAnsi"/>
                <w:i/>
                <w:iCs/>
                <w:color w:val="808080" w:themeColor="background1" w:themeShade="80"/>
                <w:sz w:val="20"/>
                <w:szCs w:val="20"/>
                <w:lang w:val="ro-RO"/>
              </w:rPr>
              <w:t>-</w:t>
            </w:r>
            <w:r w:rsidR="00183D22" w:rsidRPr="006253B4">
              <w:rPr>
                <w:rFonts w:cstheme="minorHAnsi"/>
                <w:i/>
                <w:iCs/>
                <w:color w:val="808080" w:themeColor="background1" w:themeShade="80"/>
                <w:sz w:val="20"/>
                <w:szCs w:val="20"/>
                <w:lang w:val="ro-RO"/>
              </w:rPr>
              <w:t>ul https://portal.onrc.ro</w:t>
            </w:r>
            <w:r w:rsidRPr="006253B4">
              <w:rPr>
                <w:rFonts w:cstheme="minorHAnsi"/>
                <w:i/>
                <w:iCs/>
                <w:color w:val="808080" w:themeColor="background1" w:themeShade="80"/>
                <w:sz w:val="20"/>
                <w:szCs w:val="20"/>
                <w:lang w:val="ro-RO"/>
              </w:rPr>
              <w:t>.</w:t>
            </w:r>
            <w:r w:rsidR="00183D22" w:rsidRPr="006253B4">
              <w:rPr>
                <w:rFonts w:cstheme="minorHAnsi"/>
                <w:i/>
                <w:iCs/>
                <w:color w:val="808080" w:themeColor="background1" w:themeShade="80"/>
                <w:sz w:val="20"/>
                <w:szCs w:val="20"/>
                <w:lang w:val="ro-RO"/>
              </w:rPr>
              <w:t xml:space="preserve"> </w:t>
            </w:r>
          </w:p>
          <w:p w14:paraId="345274E5" w14:textId="63ECEFE8" w:rsidR="000A6105" w:rsidRPr="006253B4" w:rsidRDefault="00D05853" w:rsidP="00183D22">
            <w:pPr>
              <w:jc w:val="both"/>
              <w:rPr>
                <w:rFonts w:cstheme="minorHAnsi"/>
                <w:i/>
                <w:iCs/>
                <w:color w:val="808080" w:themeColor="background1" w:themeShade="80"/>
                <w:sz w:val="20"/>
                <w:szCs w:val="20"/>
                <w:lang w:val="ro-RO"/>
              </w:rPr>
            </w:pPr>
            <w:r w:rsidRPr="006253B4">
              <w:rPr>
                <w:rFonts w:cstheme="minorHAnsi"/>
                <w:i/>
                <w:iCs/>
                <w:color w:val="808080" w:themeColor="background1" w:themeShade="80"/>
                <w:sz w:val="20"/>
                <w:szCs w:val="20"/>
                <w:lang w:val="ro-RO"/>
              </w:rPr>
              <w:t>Î</w:t>
            </w:r>
            <w:r w:rsidR="000A6105" w:rsidRPr="006253B4">
              <w:rPr>
                <w:rFonts w:cstheme="minorHAnsi"/>
                <w:i/>
                <w:iCs/>
                <w:color w:val="808080" w:themeColor="background1" w:themeShade="80"/>
                <w:sz w:val="20"/>
                <w:szCs w:val="20"/>
                <w:lang w:val="ro-RO"/>
              </w:rPr>
              <w:t xml:space="preserve">n cazul </w:t>
            </w:r>
            <w:r w:rsidRPr="006253B4">
              <w:rPr>
                <w:rFonts w:cstheme="minorHAnsi"/>
                <w:i/>
                <w:iCs/>
                <w:color w:val="808080" w:themeColor="background1" w:themeShade="80"/>
                <w:sz w:val="20"/>
                <w:szCs w:val="20"/>
                <w:lang w:val="ro-RO"/>
              </w:rPr>
              <w:t>î</w:t>
            </w:r>
            <w:r w:rsidR="000A6105" w:rsidRPr="006253B4">
              <w:rPr>
                <w:rFonts w:cstheme="minorHAnsi"/>
                <w:i/>
                <w:iCs/>
                <w:color w:val="808080" w:themeColor="background1" w:themeShade="80"/>
                <w:sz w:val="20"/>
                <w:szCs w:val="20"/>
                <w:lang w:val="ro-RO"/>
              </w:rPr>
              <w:t>n care potențialul solicitant se angajează s</w:t>
            </w:r>
            <w:r w:rsidRPr="006253B4">
              <w:rPr>
                <w:rFonts w:cstheme="minorHAnsi"/>
                <w:i/>
                <w:iCs/>
                <w:color w:val="808080" w:themeColor="background1" w:themeShade="80"/>
                <w:sz w:val="20"/>
                <w:szCs w:val="20"/>
                <w:lang w:val="ro-RO"/>
              </w:rPr>
              <w:t>ă</w:t>
            </w:r>
            <w:r w:rsidR="000A6105" w:rsidRPr="006253B4">
              <w:rPr>
                <w:rFonts w:cstheme="minorHAnsi"/>
                <w:i/>
                <w:iCs/>
                <w:color w:val="808080" w:themeColor="background1" w:themeShade="80"/>
                <w:sz w:val="20"/>
                <w:szCs w:val="20"/>
                <w:lang w:val="ro-RO"/>
              </w:rPr>
              <w:t xml:space="preserve"> autorizeze „la terți” codul/codurile CAEN al/ale activităților eligibile, </w:t>
            </w:r>
            <w:r w:rsidR="00E358F6" w:rsidRPr="006253B4">
              <w:rPr>
                <w:rFonts w:cstheme="minorHAnsi"/>
                <w:i/>
                <w:iCs/>
                <w:color w:val="808080" w:themeColor="background1" w:themeShade="80"/>
                <w:sz w:val="20"/>
                <w:szCs w:val="20"/>
                <w:lang w:val="ro-RO"/>
              </w:rPr>
              <w:t>până cel târziu la momentul primei plăți a ajutorului</w:t>
            </w:r>
            <w:r w:rsidR="000A6105" w:rsidRPr="006253B4">
              <w:rPr>
                <w:rFonts w:cstheme="minorHAnsi"/>
                <w:i/>
                <w:iCs/>
                <w:color w:val="808080" w:themeColor="background1" w:themeShade="80"/>
                <w:sz w:val="20"/>
                <w:szCs w:val="20"/>
                <w:lang w:val="ro-RO"/>
              </w:rPr>
              <w:t>, informațiile sunt furnizate pe proprie răspundere fără a fi verificate în aceasta fază.</w:t>
            </w:r>
            <w:r w:rsidR="00324378" w:rsidRPr="006253B4">
              <w:rPr>
                <w:rFonts w:cstheme="minorHAnsi"/>
                <w:i/>
                <w:iCs/>
                <w:color w:val="808080" w:themeColor="background1" w:themeShade="80"/>
                <w:sz w:val="20"/>
                <w:szCs w:val="20"/>
                <w:lang w:val="ro-RO"/>
              </w:rPr>
              <w:t xml:space="preserve"> </w:t>
            </w:r>
            <w:r w:rsidR="000A6105" w:rsidRPr="006253B4">
              <w:rPr>
                <w:rFonts w:cstheme="minorHAnsi"/>
                <w:i/>
                <w:iCs/>
                <w:color w:val="808080" w:themeColor="background1" w:themeShade="80"/>
                <w:sz w:val="20"/>
                <w:szCs w:val="20"/>
                <w:lang w:val="ro-RO"/>
              </w:rPr>
              <w:t xml:space="preserve">Acest aspect va fi specificat în mod explicit </w:t>
            </w:r>
            <w:r w:rsidRPr="006253B4">
              <w:rPr>
                <w:rFonts w:cstheme="minorHAnsi"/>
                <w:i/>
                <w:iCs/>
                <w:color w:val="808080" w:themeColor="background1" w:themeShade="80"/>
                <w:sz w:val="20"/>
                <w:szCs w:val="20"/>
                <w:lang w:val="ro-RO"/>
              </w:rPr>
              <w:t>î</w:t>
            </w:r>
            <w:r w:rsidR="000A6105" w:rsidRPr="006253B4">
              <w:rPr>
                <w:rFonts w:cstheme="minorHAnsi"/>
                <w:i/>
                <w:iCs/>
                <w:color w:val="808080" w:themeColor="background1" w:themeShade="80"/>
                <w:sz w:val="20"/>
                <w:szCs w:val="20"/>
                <w:lang w:val="ro-RO"/>
              </w:rPr>
              <w:t xml:space="preserve">n coloana </w:t>
            </w:r>
            <w:r w:rsidR="00F71E9B" w:rsidRPr="006253B4">
              <w:rPr>
                <w:rFonts w:cstheme="minorHAnsi"/>
                <w:i/>
                <w:iCs/>
                <w:color w:val="808080" w:themeColor="background1" w:themeShade="80"/>
                <w:sz w:val="20"/>
                <w:szCs w:val="20"/>
                <w:lang w:val="ro-RO"/>
              </w:rPr>
              <w:t>Observații</w:t>
            </w:r>
            <w:r w:rsidR="000A6105" w:rsidRPr="006253B4">
              <w:rPr>
                <w:rFonts w:cstheme="minorHAnsi"/>
                <w:i/>
                <w:iCs/>
                <w:color w:val="808080" w:themeColor="background1" w:themeShade="80"/>
                <w:sz w:val="20"/>
                <w:szCs w:val="20"/>
                <w:lang w:val="ro-RO"/>
              </w:rPr>
              <w:t>.</w:t>
            </w:r>
          </w:p>
        </w:tc>
        <w:tc>
          <w:tcPr>
            <w:tcW w:w="567" w:type="dxa"/>
            <w:vMerge/>
          </w:tcPr>
          <w:p w14:paraId="5A5B3375" w14:textId="77777777" w:rsidR="00C55891" w:rsidRPr="00AF683E" w:rsidRDefault="00C55891" w:rsidP="0046783D">
            <w:pPr>
              <w:jc w:val="both"/>
              <w:rPr>
                <w:rFonts w:cstheme="minorHAnsi"/>
                <w:sz w:val="20"/>
                <w:szCs w:val="20"/>
                <w:lang w:val="ro-RO"/>
              </w:rPr>
            </w:pPr>
          </w:p>
        </w:tc>
        <w:tc>
          <w:tcPr>
            <w:tcW w:w="567" w:type="dxa"/>
            <w:vMerge/>
          </w:tcPr>
          <w:p w14:paraId="77D1E72B" w14:textId="77777777" w:rsidR="00C55891" w:rsidRPr="00AF683E" w:rsidRDefault="00C55891" w:rsidP="0046783D">
            <w:pPr>
              <w:jc w:val="both"/>
              <w:rPr>
                <w:rFonts w:cstheme="minorHAnsi"/>
                <w:sz w:val="20"/>
                <w:szCs w:val="20"/>
                <w:lang w:val="ro-RO"/>
              </w:rPr>
            </w:pPr>
          </w:p>
        </w:tc>
        <w:tc>
          <w:tcPr>
            <w:tcW w:w="709" w:type="dxa"/>
            <w:vMerge/>
          </w:tcPr>
          <w:p w14:paraId="4A9E4A64" w14:textId="77777777" w:rsidR="00C55891" w:rsidRPr="00AF683E" w:rsidRDefault="00C55891" w:rsidP="0046783D">
            <w:pPr>
              <w:jc w:val="both"/>
              <w:rPr>
                <w:rFonts w:cstheme="minorHAnsi"/>
                <w:sz w:val="20"/>
                <w:szCs w:val="20"/>
                <w:lang w:val="ro-RO"/>
              </w:rPr>
            </w:pPr>
          </w:p>
        </w:tc>
        <w:tc>
          <w:tcPr>
            <w:tcW w:w="2552" w:type="dxa"/>
            <w:vMerge/>
          </w:tcPr>
          <w:p w14:paraId="637E1654" w14:textId="77777777" w:rsidR="00C55891" w:rsidRPr="00AF683E" w:rsidRDefault="00C55891" w:rsidP="0046783D">
            <w:pPr>
              <w:jc w:val="both"/>
              <w:rPr>
                <w:rFonts w:cstheme="minorHAnsi"/>
                <w:sz w:val="20"/>
                <w:szCs w:val="20"/>
                <w:lang w:val="ro-RO"/>
              </w:rPr>
            </w:pPr>
          </w:p>
        </w:tc>
      </w:tr>
      <w:tr w:rsidR="003C0532" w:rsidRPr="00CD451E" w14:paraId="75F604A0" w14:textId="77777777" w:rsidTr="008D6978">
        <w:trPr>
          <w:trHeight w:val="658"/>
        </w:trPr>
        <w:tc>
          <w:tcPr>
            <w:tcW w:w="709" w:type="dxa"/>
            <w:vMerge w:val="restart"/>
          </w:tcPr>
          <w:p w14:paraId="1AA99854" w14:textId="77777777" w:rsidR="003C0532" w:rsidRPr="00AF683E" w:rsidRDefault="003C0532" w:rsidP="00A7061A">
            <w:pPr>
              <w:pStyle w:val="ListParagraph"/>
              <w:numPr>
                <w:ilvl w:val="0"/>
                <w:numId w:val="14"/>
              </w:numPr>
              <w:jc w:val="both"/>
              <w:rPr>
                <w:rFonts w:cstheme="minorHAnsi"/>
                <w:sz w:val="20"/>
                <w:szCs w:val="20"/>
                <w:lang w:val="ro-RO"/>
              </w:rPr>
            </w:pPr>
          </w:p>
        </w:tc>
        <w:tc>
          <w:tcPr>
            <w:tcW w:w="5954" w:type="dxa"/>
          </w:tcPr>
          <w:p w14:paraId="77459698" w14:textId="72E61546" w:rsidR="003C0532" w:rsidRPr="006253B4" w:rsidRDefault="008D6978" w:rsidP="0046783D">
            <w:pPr>
              <w:jc w:val="both"/>
              <w:rPr>
                <w:rFonts w:cstheme="minorHAnsi"/>
                <w:sz w:val="20"/>
                <w:szCs w:val="20"/>
                <w:lang w:val="ro-RO"/>
              </w:rPr>
            </w:pPr>
            <w:r w:rsidRPr="006253B4">
              <w:rPr>
                <w:rFonts w:cstheme="minorHAnsi"/>
                <w:sz w:val="20"/>
                <w:szCs w:val="20"/>
                <w:lang w:val="ro-RO"/>
              </w:rPr>
              <w:t>Potențialul solicitant</w:t>
            </w:r>
            <w:r w:rsidR="003C0532" w:rsidRPr="006253B4">
              <w:rPr>
                <w:rFonts w:cstheme="minorHAnsi"/>
                <w:sz w:val="20"/>
                <w:szCs w:val="20"/>
                <w:lang w:val="ro-RO"/>
              </w:rPr>
              <w:t xml:space="preserve"> nu are autorizate coduri CAEN care sunt excluse de la finanțare, conform Anexei 7 – </w:t>
            </w:r>
            <w:r w:rsidRPr="006253B4">
              <w:rPr>
                <w:rFonts w:cstheme="minorHAnsi"/>
                <w:sz w:val="20"/>
                <w:szCs w:val="20"/>
                <w:lang w:val="ro-RO"/>
              </w:rPr>
              <w:t>„</w:t>
            </w:r>
            <w:r w:rsidR="003C0532" w:rsidRPr="006253B4">
              <w:rPr>
                <w:rFonts w:cstheme="minorHAnsi"/>
                <w:sz w:val="20"/>
                <w:szCs w:val="20"/>
                <w:lang w:val="ro-RO"/>
              </w:rPr>
              <w:t>Lista CAEN neeligibile</w:t>
            </w:r>
            <w:r w:rsidRPr="006253B4">
              <w:rPr>
                <w:rFonts w:cstheme="minorHAnsi"/>
                <w:sz w:val="20"/>
                <w:szCs w:val="20"/>
                <w:lang w:val="ro-RO"/>
              </w:rPr>
              <w:t>” la Ghidul solicitantului</w:t>
            </w:r>
            <w:r w:rsidR="003C0532" w:rsidRPr="006253B4">
              <w:rPr>
                <w:rFonts w:cstheme="minorHAnsi"/>
                <w:sz w:val="20"/>
                <w:szCs w:val="20"/>
                <w:lang w:val="ro-RO"/>
              </w:rPr>
              <w:t>.</w:t>
            </w:r>
          </w:p>
        </w:tc>
        <w:tc>
          <w:tcPr>
            <w:tcW w:w="567" w:type="dxa"/>
            <w:vMerge w:val="restart"/>
          </w:tcPr>
          <w:p w14:paraId="43AF3B61" w14:textId="77777777" w:rsidR="003C0532" w:rsidRPr="00AF683E" w:rsidRDefault="003C0532" w:rsidP="0046783D">
            <w:pPr>
              <w:jc w:val="both"/>
              <w:rPr>
                <w:rFonts w:cstheme="minorHAnsi"/>
                <w:sz w:val="20"/>
                <w:szCs w:val="20"/>
                <w:lang w:val="ro-RO"/>
              </w:rPr>
            </w:pPr>
          </w:p>
        </w:tc>
        <w:tc>
          <w:tcPr>
            <w:tcW w:w="567" w:type="dxa"/>
            <w:vMerge w:val="restart"/>
          </w:tcPr>
          <w:p w14:paraId="3485E350" w14:textId="77777777" w:rsidR="003C0532" w:rsidRPr="00AF683E" w:rsidRDefault="003C0532" w:rsidP="0046783D">
            <w:pPr>
              <w:jc w:val="both"/>
              <w:rPr>
                <w:rFonts w:cstheme="minorHAnsi"/>
                <w:sz w:val="20"/>
                <w:szCs w:val="20"/>
                <w:lang w:val="ro-RO"/>
              </w:rPr>
            </w:pPr>
          </w:p>
        </w:tc>
        <w:tc>
          <w:tcPr>
            <w:tcW w:w="709" w:type="dxa"/>
            <w:vMerge w:val="restart"/>
          </w:tcPr>
          <w:p w14:paraId="0F6E3D32" w14:textId="77777777" w:rsidR="003C0532" w:rsidRPr="00AF683E" w:rsidRDefault="003C0532" w:rsidP="0046783D">
            <w:pPr>
              <w:jc w:val="both"/>
              <w:rPr>
                <w:rFonts w:cstheme="minorHAnsi"/>
                <w:sz w:val="20"/>
                <w:szCs w:val="20"/>
                <w:lang w:val="ro-RO"/>
              </w:rPr>
            </w:pPr>
          </w:p>
        </w:tc>
        <w:tc>
          <w:tcPr>
            <w:tcW w:w="2552" w:type="dxa"/>
            <w:vMerge w:val="restart"/>
          </w:tcPr>
          <w:p w14:paraId="132E656F" w14:textId="77777777" w:rsidR="003C0532" w:rsidRPr="00AF683E" w:rsidRDefault="003C0532" w:rsidP="0046783D">
            <w:pPr>
              <w:jc w:val="both"/>
              <w:rPr>
                <w:rFonts w:cstheme="minorHAnsi"/>
                <w:sz w:val="20"/>
                <w:szCs w:val="20"/>
                <w:lang w:val="ro-RO"/>
              </w:rPr>
            </w:pPr>
          </w:p>
        </w:tc>
      </w:tr>
      <w:tr w:rsidR="003C0532" w:rsidRPr="00CD451E" w14:paraId="42674EA5" w14:textId="77777777" w:rsidTr="00385162">
        <w:trPr>
          <w:trHeight w:val="923"/>
        </w:trPr>
        <w:tc>
          <w:tcPr>
            <w:tcW w:w="709" w:type="dxa"/>
            <w:vMerge/>
          </w:tcPr>
          <w:p w14:paraId="7CF882B9" w14:textId="77777777" w:rsidR="003C0532" w:rsidRPr="00AF683E" w:rsidRDefault="003C0532" w:rsidP="00A7061A">
            <w:pPr>
              <w:pStyle w:val="ListParagraph"/>
              <w:numPr>
                <w:ilvl w:val="0"/>
                <w:numId w:val="14"/>
              </w:numPr>
              <w:jc w:val="both"/>
              <w:rPr>
                <w:rFonts w:cstheme="minorHAnsi"/>
                <w:sz w:val="20"/>
                <w:szCs w:val="20"/>
                <w:lang w:val="ro-RO"/>
              </w:rPr>
            </w:pPr>
          </w:p>
        </w:tc>
        <w:tc>
          <w:tcPr>
            <w:tcW w:w="5954" w:type="dxa"/>
          </w:tcPr>
          <w:p w14:paraId="64BBFE46" w14:textId="59516B3D" w:rsidR="003C0532" w:rsidRPr="006253B4" w:rsidRDefault="008D6978" w:rsidP="0046783D">
            <w:pPr>
              <w:jc w:val="both"/>
              <w:rPr>
                <w:rFonts w:cstheme="minorHAnsi"/>
                <w:i/>
                <w:iCs/>
                <w:sz w:val="20"/>
                <w:szCs w:val="20"/>
                <w:lang w:val="ro-RO"/>
              </w:rPr>
            </w:pPr>
            <w:r w:rsidRPr="006253B4">
              <w:rPr>
                <w:rFonts w:cstheme="minorHAnsi"/>
                <w:i/>
                <w:iCs/>
                <w:color w:val="808080" w:themeColor="background1" w:themeShade="80"/>
                <w:sz w:val="20"/>
                <w:szCs w:val="20"/>
                <w:lang w:val="ro-RO"/>
              </w:rPr>
              <w:t>Potențialul solicitant selectează în platforma de preselecție toate codurile CAEN autorizate la sediul principal, la toate sediile secundare si "la terți" după caz, iar daca in aceasta selecție se regește cel puțin un cod CAEN exclus de la finanțare, atunci platforma de preselecție îi va restricționa accesul la continuarea procesului de preselecție.</w:t>
            </w:r>
          </w:p>
        </w:tc>
        <w:tc>
          <w:tcPr>
            <w:tcW w:w="567" w:type="dxa"/>
            <w:vMerge/>
          </w:tcPr>
          <w:p w14:paraId="1B16A211" w14:textId="77777777" w:rsidR="003C0532" w:rsidRPr="00AF683E" w:rsidRDefault="003C0532" w:rsidP="0046783D">
            <w:pPr>
              <w:jc w:val="both"/>
              <w:rPr>
                <w:rFonts w:cstheme="minorHAnsi"/>
                <w:sz w:val="20"/>
                <w:szCs w:val="20"/>
                <w:lang w:val="ro-RO"/>
              </w:rPr>
            </w:pPr>
          </w:p>
        </w:tc>
        <w:tc>
          <w:tcPr>
            <w:tcW w:w="567" w:type="dxa"/>
            <w:vMerge/>
          </w:tcPr>
          <w:p w14:paraId="4E542976" w14:textId="77777777" w:rsidR="003C0532" w:rsidRPr="00AF683E" w:rsidRDefault="003C0532" w:rsidP="0046783D">
            <w:pPr>
              <w:jc w:val="both"/>
              <w:rPr>
                <w:rFonts w:cstheme="minorHAnsi"/>
                <w:sz w:val="20"/>
                <w:szCs w:val="20"/>
                <w:lang w:val="ro-RO"/>
              </w:rPr>
            </w:pPr>
          </w:p>
        </w:tc>
        <w:tc>
          <w:tcPr>
            <w:tcW w:w="709" w:type="dxa"/>
            <w:vMerge/>
          </w:tcPr>
          <w:p w14:paraId="0DC7720E" w14:textId="77777777" w:rsidR="003C0532" w:rsidRPr="00AF683E" w:rsidRDefault="003C0532" w:rsidP="0046783D">
            <w:pPr>
              <w:jc w:val="both"/>
              <w:rPr>
                <w:rFonts w:cstheme="minorHAnsi"/>
                <w:sz w:val="20"/>
                <w:szCs w:val="20"/>
                <w:lang w:val="ro-RO"/>
              </w:rPr>
            </w:pPr>
          </w:p>
        </w:tc>
        <w:tc>
          <w:tcPr>
            <w:tcW w:w="2552" w:type="dxa"/>
            <w:vMerge/>
          </w:tcPr>
          <w:p w14:paraId="376F42ED" w14:textId="77777777" w:rsidR="003C0532" w:rsidRPr="00AF683E" w:rsidRDefault="003C0532" w:rsidP="0046783D">
            <w:pPr>
              <w:jc w:val="both"/>
              <w:rPr>
                <w:rFonts w:cstheme="minorHAnsi"/>
                <w:sz w:val="20"/>
                <w:szCs w:val="20"/>
                <w:lang w:val="ro-RO"/>
              </w:rPr>
            </w:pPr>
          </w:p>
        </w:tc>
      </w:tr>
      <w:tr w:rsidR="00C55891" w:rsidRPr="00CD451E" w14:paraId="4810EE1D" w14:textId="772B83B5" w:rsidTr="00385162">
        <w:trPr>
          <w:trHeight w:val="923"/>
        </w:trPr>
        <w:tc>
          <w:tcPr>
            <w:tcW w:w="709" w:type="dxa"/>
            <w:vMerge w:val="restart"/>
          </w:tcPr>
          <w:p w14:paraId="2E132310" w14:textId="355B19FC" w:rsidR="00C55891" w:rsidRPr="00AF683E" w:rsidRDefault="00C55891" w:rsidP="00A7061A">
            <w:pPr>
              <w:pStyle w:val="ListParagraph"/>
              <w:numPr>
                <w:ilvl w:val="0"/>
                <w:numId w:val="14"/>
              </w:numPr>
              <w:jc w:val="both"/>
              <w:rPr>
                <w:rFonts w:cstheme="minorHAnsi"/>
                <w:sz w:val="20"/>
                <w:szCs w:val="20"/>
                <w:lang w:val="ro-RO"/>
              </w:rPr>
            </w:pPr>
          </w:p>
        </w:tc>
        <w:tc>
          <w:tcPr>
            <w:tcW w:w="5954" w:type="dxa"/>
          </w:tcPr>
          <w:p w14:paraId="2F34E26C" w14:textId="5094D78A" w:rsidR="00C55891" w:rsidRPr="006253B4" w:rsidRDefault="00F71E9B" w:rsidP="0046783D">
            <w:pPr>
              <w:jc w:val="both"/>
              <w:rPr>
                <w:rFonts w:cstheme="minorHAnsi"/>
                <w:sz w:val="20"/>
                <w:szCs w:val="20"/>
                <w:shd w:val="clear" w:color="auto" w:fill="FAFAFA"/>
                <w:lang w:val="ro-RO"/>
              </w:rPr>
            </w:pPr>
            <w:r w:rsidRPr="006253B4">
              <w:rPr>
                <w:rFonts w:cstheme="minorHAnsi"/>
                <w:sz w:val="20"/>
                <w:szCs w:val="20"/>
                <w:lang w:val="ro-RO"/>
              </w:rPr>
              <w:t>Potențialul solicitant</w:t>
            </w:r>
            <w:r w:rsidR="00C55891" w:rsidRPr="006253B4">
              <w:rPr>
                <w:rFonts w:cstheme="minorHAnsi"/>
                <w:sz w:val="20"/>
                <w:szCs w:val="20"/>
                <w:lang w:val="ro-RO"/>
              </w:rPr>
              <w:t xml:space="preserve"> n</w:t>
            </w:r>
            <w:r w:rsidR="00C55891" w:rsidRPr="006253B4">
              <w:rPr>
                <w:rFonts w:cstheme="minorHAnsi"/>
                <w:sz w:val="20"/>
                <w:szCs w:val="20"/>
                <w:shd w:val="clear" w:color="auto" w:fill="FAFAFA"/>
                <w:lang w:val="ro-RO"/>
              </w:rPr>
              <w:t>u se încadrează în categoria întreprinderilor în dificultate conform anexei</w:t>
            </w:r>
            <w:r w:rsidRPr="006253B4">
              <w:rPr>
                <w:rFonts w:cstheme="minorHAnsi"/>
                <w:sz w:val="20"/>
                <w:szCs w:val="20"/>
                <w:shd w:val="clear" w:color="auto" w:fill="FAFAFA"/>
                <w:lang w:val="ro-RO"/>
              </w:rPr>
              <w:t xml:space="preserve"> 15 - ”</w:t>
            </w:r>
            <w:r w:rsidR="00CD451E" w:rsidRPr="00CD451E">
              <w:rPr>
                <w:lang w:val="ro-RO"/>
              </w:rPr>
              <w:t xml:space="preserve"> </w:t>
            </w:r>
            <w:r w:rsidR="00CD451E" w:rsidRPr="00CD451E">
              <w:rPr>
                <w:rFonts w:cstheme="minorHAnsi"/>
                <w:sz w:val="20"/>
                <w:szCs w:val="20"/>
                <w:shd w:val="clear" w:color="auto" w:fill="FAFAFA"/>
                <w:lang w:val="ro-RO"/>
              </w:rPr>
              <w:t>Verificarea încadrării solicitantului în categoria întreprinderilor în dificultate</w:t>
            </w:r>
            <w:r w:rsidRPr="006253B4">
              <w:rPr>
                <w:rFonts w:cstheme="minorHAnsi"/>
                <w:sz w:val="20"/>
                <w:szCs w:val="20"/>
                <w:shd w:val="clear" w:color="auto" w:fill="FAFAFA"/>
                <w:lang w:val="ro-RO"/>
              </w:rPr>
              <w:t xml:space="preserve">” la Ghidul solicitantului </w:t>
            </w:r>
            <w:r w:rsidR="00C55891" w:rsidRPr="006253B4">
              <w:rPr>
                <w:rFonts w:cstheme="minorHAnsi"/>
                <w:sz w:val="20"/>
                <w:szCs w:val="20"/>
                <w:shd w:val="clear" w:color="auto" w:fill="FAFAFA"/>
                <w:lang w:val="ro-RO"/>
              </w:rPr>
              <w:t xml:space="preserve"> </w:t>
            </w:r>
            <w:r w:rsidR="00485625" w:rsidRPr="006253B4">
              <w:rPr>
                <w:rFonts w:cstheme="minorHAnsi"/>
                <w:sz w:val="20"/>
                <w:szCs w:val="20"/>
                <w:shd w:val="clear" w:color="auto" w:fill="FAFAFA"/>
                <w:lang w:val="ro-RO"/>
              </w:rPr>
              <w:t>(conform informațiilor din situațiile financiare aferente ultimului an fiscal încheiat)</w:t>
            </w:r>
          </w:p>
        </w:tc>
        <w:tc>
          <w:tcPr>
            <w:tcW w:w="567" w:type="dxa"/>
            <w:vMerge w:val="restart"/>
          </w:tcPr>
          <w:p w14:paraId="1ADF1943" w14:textId="77777777" w:rsidR="00C55891" w:rsidRPr="00AF683E" w:rsidRDefault="00C55891" w:rsidP="0046783D">
            <w:pPr>
              <w:jc w:val="both"/>
              <w:rPr>
                <w:rFonts w:cstheme="minorHAnsi"/>
                <w:sz w:val="20"/>
                <w:szCs w:val="20"/>
                <w:lang w:val="ro-RO"/>
              </w:rPr>
            </w:pPr>
          </w:p>
        </w:tc>
        <w:tc>
          <w:tcPr>
            <w:tcW w:w="567" w:type="dxa"/>
            <w:vMerge w:val="restart"/>
          </w:tcPr>
          <w:p w14:paraId="7BA84FA8" w14:textId="77777777" w:rsidR="00C55891" w:rsidRPr="00AF683E" w:rsidRDefault="00C55891" w:rsidP="0046783D">
            <w:pPr>
              <w:jc w:val="both"/>
              <w:rPr>
                <w:rFonts w:cstheme="minorHAnsi"/>
                <w:sz w:val="20"/>
                <w:szCs w:val="20"/>
                <w:lang w:val="ro-RO"/>
              </w:rPr>
            </w:pPr>
          </w:p>
        </w:tc>
        <w:tc>
          <w:tcPr>
            <w:tcW w:w="709" w:type="dxa"/>
            <w:vMerge w:val="restart"/>
          </w:tcPr>
          <w:p w14:paraId="35801C61" w14:textId="77777777" w:rsidR="00C55891" w:rsidRPr="00AF683E" w:rsidRDefault="00C55891" w:rsidP="0046783D">
            <w:pPr>
              <w:jc w:val="both"/>
              <w:rPr>
                <w:rFonts w:cstheme="minorHAnsi"/>
                <w:sz w:val="20"/>
                <w:szCs w:val="20"/>
                <w:lang w:val="ro-RO"/>
              </w:rPr>
            </w:pPr>
          </w:p>
        </w:tc>
        <w:tc>
          <w:tcPr>
            <w:tcW w:w="2552" w:type="dxa"/>
            <w:vMerge w:val="restart"/>
          </w:tcPr>
          <w:p w14:paraId="5B68A5DF" w14:textId="77777777" w:rsidR="00C55891" w:rsidRPr="00AF683E" w:rsidRDefault="00C55891" w:rsidP="0046783D">
            <w:pPr>
              <w:jc w:val="both"/>
              <w:rPr>
                <w:rFonts w:cstheme="minorHAnsi"/>
                <w:sz w:val="20"/>
                <w:szCs w:val="20"/>
                <w:lang w:val="ro-RO"/>
              </w:rPr>
            </w:pPr>
          </w:p>
        </w:tc>
      </w:tr>
      <w:tr w:rsidR="00C55891" w:rsidRPr="00CD451E" w14:paraId="3BE4C139" w14:textId="58B0443C" w:rsidTr="00385162">
        <w:trPr>
          <w:trHeight w:val="425"/>
        </w:trPr>
        <w:tc>
          <w:tcPr>
            <w:tcW w:w="709" w:type="dxa"/>
            <w:vMerge/>
          </w:tcPr>
          <w:p w14:paraId="171EE27E" w14:textId="77777777" w:rsidR="00C55891" w:rsidRPr="00AF683E" w:rsidRDefault="00C55891" w:rsidP="00A7061A">
            <w:pPr>
              <w:pStyle w:val="ListParagraph"/>
              <w:numPr>
                <w:ilvl w:val="0"/>
                <w:numId w:val="14"/>
              </w:numPr>
              <w:jc w:val="both"/>
              <w:rPr>
                <w:rFonts w:cstheme="minorHAnsi"/>
                <w:sz w:val="20"/>
                <w:szCs w:val="20"/>
                <w:lang w:val="ro-RO"/>
              </w:rPr>
            </w:pPr>
          </w:p>
        </w:tc>
        <w:tc>
          <w:tcPr>
            <w:tcW w:w="5954" w:type="dxa"/>
          </w:tcPr>
          <w:p w14:paraId="43B67E22" w14:textId="0F8682F2" w:rsidR="00C55891" w:rsidRPr="006253B4" w:rsidRDefault="00C55891" w:rsidP="00CF207C">
            <w:pPr>
              <w:jc w:val="both"/>
              <w:rPr>
                <w:rFonts w:cstheme="minorHAnsi"/>
                <w:i/>
                <w:iCs/>
                <w:color w:val="808080" w:themeColor="background1" w:themeShade="80"/>
                <w:sz w:val="20"/>
                <w:szCs w:val="20"/>
                <w:lang w:val="ro-RO"/>
              </w:rPr>
            </w:pPr>
            <w:r w:rsidRPr="006253B4">
              <w:rPr>
                <w:rFonts w:cstheme="minorHAnsi"/>
                <w:i/>
                <w:iCs/>
                <w:color w:val="808080" w:themeColor="background1" w:themeShade="80"/>
                <w:sz w:val="20"/>
                <w:szCs w:val="20"/>
                <w:lang w:val="ro-RO"/>
              </w:rPr>
              <w:t>Potențialul solicitant completează în platforma de preselecție datele necesare calculului Rezultatului total acumulat/pierderii de capital</w:t>
            </w:r>
            <w:r w:rsidR="00F71E9B" w:rsidRPr="006253B4">
              <w:rPr>
                <w:rFonts w:cstheme="minorHAnsi"/>
                <w:i/>
                <w:iCs/>
                <w:color w:val="808080" w:themeColor="background1" w:themeShade="80"/>
                <w:sz w:val="20"/>
                <w:szCs w:val="20"/>
                <w:lang w:val="ro-RO"/>
              </w:rPr>
              <w:t>,</w:t>
            </w:r>
            <w:r w:rsidRPr="006253B4">
              <w:rPr>
                <w:rFonts w:cstheme="minorHAnsi"/>
                <w:i/>
                <w:iCs/>
                <w:color w:val="808080" w:themeColor="background1" w:themeShade="80"/>
                <w:sz w:val="20"/>
                <w:szCs w:val="20"/>
                <w:lang w:val="ro-RO"/>
              </w:rPr>
              <w:t xml:space="preserve"> iar dac</w:t>
            </w:r>
            <w:r w:rsidR="00A966B5" w:rsidRPr="006253B4">
              <w:rPr>
                <w:rFonts w:cstheme="minorHAnsi"/>
                <w:i/>
                <w:iCs/>
                <w:color w:val="808080" w:themeColor="background1" w:themeShade="80"/>
                <w:sz w:val="20"/>
                <w:szCs w:val="20"/>
                <w:lang w:val="ro-RO"/>
              </w:rPr>
              <w:t>ă</w:t>
            </w:r>
            <w:r w:rsidRPr="006253B4">
              <w:rPr>
                <w:rFonts w:cstheme="minorHAnsi"/>
                <w:i/>
                <w:iCs/>
                <w:color w:val="808080" w:themeColor="background1" w:themeShade="80"/>
                <w:sz w:val="20"/>
                <w:szCs w:val="20"/>
                <w:lang w:val="ro-RO"/>
              </w:rPr>
              <w:t xml:space="preserve"> în urma acestui calcul rezult</w:t>
            </w:r>
            <w:r w:rsidR="00A966B5" w:rsidRPr="006253B4">
              <w:rPr>
                <w:rFonts w:cstheme="minorHAnsi"/>
                <w:i/>
                <w:iCs/>
                <w:color w:val="808080" w:themeColor="background1" w:themeShade="80"/>
                <w:sz w:val="20"/>
                <w:szCs w:val="20"/>
                <w:lang w:val="ro-RO"/>
              </w:rPr>
              <w:t>ă</w:t>
            </w:r>
            <w:r w:rsidRPr="006253B4">
              <w:rPr>
                <w:rFonts w:cstheme="minorHAnsi"/>
                <w:i/>
                <w:iCs/>
                <w:color w:val="808080" w:themeColor="background1" w:themeShade="80"/>
                <w:sz w:val="20"/>
                <w:szCs w:val="20"/>
                <w:lang w:val="ro-RO"/>
              </w:rPr>
              <w:t xml:space="preserve"> c</w:t>
            </w:r>
            <w:r w:rsidR="00A966B5" w:rsidRPr="006253B4">
              <w:rPr>
                <w:rFonts w:cstheme="minorHAnsi"/>
                <w:i/>
                <w:iCs/>
                <w:color w:val="808080" w:themeColor="background1" w:themeShade="80"/>
                <w:sz w:val="20"/>
                <w:szCs w:val="20"/>
                <w:lang w:val="ro-RO"/>
              </w:rPr>
              <w:t>ă</w:t>
            </w:r>
            <w:r w:rsidRPr="006253B4">
              <w:rPr>
                <w:rFonts w:cstheme="minorHAnsi"/>
                <w:i/>
                <w:iCs/>
                <w:color w:val="808080" w:themeColor="background1" w:themeShade="80"/>
                <w:sz w:val="20"/>
                <w:szCs w:val="20"/>
                <w:lang w:val="ro-RO"/>
              </w:rPr>
              <w:t xml:space="preserve"> </w:t>
            </w:r>
            <w:r w:rsidR="00F71E9B" w:rsidRPr="006253B4">
              <w:rPr>
                <w:rFonts w:cstheme="minorHAnsi"/>
                <w:i/>
                <w:iCs/>
                <w:color w:val="808080" w:themeColor="background1" w:themeShade="80"/>
                <w:sz w:val="20"/>
                <w:szCs w:val="20"/>
                <w:lang w:val="ro-RO"/>
              </w:rPr>
              <w:t>societatea comercial</w:t>
            </w:r>
            <w:r w:rsidR="00A966B5" w:rsidRPr="006253B4">
              <w:rPr>
                <w:rFonts w:cstheme="minorHAnsi"/>
                <w:i/>
                <w:iCs/>
                <w:color w:val="808080" w:themeColor="background1" w:themeShade="80"/>
                <w:sz w:val="20"/>
                <w:szCs w:val="20"/>
                <w:lang w:val="ro-RO"/>
              </w:rPr>
              <w:t>ă</w:t>
            </w:r>
            <w:r w:rsidRPr="006253B4">
              <w:rPr>
                <w:rFonts w:cstheme="minorHAnsi"/>
                <w:i/>
                <w:iCs/>
                <w:color w:val="808080" w:themeColor="background1" w:themeShade="80"/>
                <w:sz w:val="20"/>
                <w:szCs w:val="20"/>
                <w:lang w:val="ro-RO"/>
              </w:rPr>
              <w:t xml:space="preserve"> este în dificultate</w:t>
            </w:r>
            <w:r w:rsidR="00F71E9B" w:rsidRPr="006253B4">
              <w:rPr>
                <w:rFonts w:cstheme="minorHAnsi"/>
                <w:i/>
                <w:iCs/>
                <w:color w:val="808080" w:themeColor="background1" w:themeShade="80"/>
                <w:sz w:val="20"/>
                <w:szCs w:val="20"/>
                <w:lang w:val="ro-RO"/>
              </w:rPr>
              <w:t>,</w:t>
            </w:r>
            <w:r w:rsidRPr="006253B4">
              <w:rPr>
                <w:rFonts w:cstheme="minorHAnsi"/>
                <w:i/>
                <w:iCs/>
                <w:color w:val="808080" w:themeColor="background1" w:themeShade="80"/>
                <w:sz w:val="20"/>
                <w:szCs w:val="20"/>
                <w:lang w:val="ro-RO"/>
              </w:rPr>
              <w:t xml:space="preserve"> atunci platforma de preselecție ii va restricționa accesul la continuarea procesului de preselecție.</w:t>
            </w:r>
          </w:p>
          <w:p w14:paraId="16E3BE8A" w14:textId="7DF02E1C" w:rsidR="00C55891" w:rsidRPr="006253B4" w:rsidRDefault="00C55891" w:rsidP="00B13687">
            <w:pPr>
              <w:jc w:val="both"/>
              <w:rPr>
                <w:rFonts w:cstheme="minorHAnsi"/>
                <w:sz w:val="20"/>
                <w:szCs w:val="20"/>
                <w:lang w:val="ro-RO"/>
              </w:rPr>
            </w:pPr>
            <w:r w:rsidRPr="006253B4">
              <w:rPr>
                <w:rFonts w:cstheme="minorHAnsi"/>
                <w:i/>
                <w:iCs/>
                <w:color w:val="808080" w:themeColor="background1" w:themeShade="80"/>
                <w:sz w:val="20"/>
                <w:szCs w:val="20"/>
                <w:lang w:val="ro-RO"/>
              </w:rPr>
              <w:t>Pentru potențialii solicitanți care au introdus date care nu au condus la încadrarea în categoria întreprinderilor in dificultate, atunci datele financiare se verifica pe site</w:t>
            </w:r>
            <w:r w:rsidR="00F71E9B" w:rsidRPr="006253B4">
              <w:rPr>
                <w:rFonts w:cstheme="minorHAnsi"/>
                <w:i/>
                <w:iCs/>
                <w:color w:val="808080" w:themeColor="background1" w:themeShade="80"/>
                <w:sz w:val="20"/>
                <w:szCs w:val="20"/>
                <w:lang w:val="ro-RO"/>
              </w:rPr>
              <w:t>-</w:t>
            </w:r>
            <w:r w:rsidRPr="006253B4">
              <w:rPr>
                <w:rFonts w:cstheme="minorHAnsi"/>
                <w:i/>
                <w:iCs/>
                <w:color w:val="808080" w:themeColor="background1" w:themeShade="80"/>
                <w:sz w:val="20"/>
                <w:szCs w:val="20"/>
                <w:lang w:val="ro-RO"/>
              </w:rPr>
              <w:t xml:space="preserve">ul </w:t>
            </w:r>
            <w:r w:rsidR="00CD451E">
              <w:fldChar w:fldCharType="begin"/>
            </w:r>
            <w:r w:rsidR="00CD451E" w:rsidRPr="00CD451E">
              <w:rPr>
                <w:lang w:val="ro-RO"/>
              </w:rPr>
              <w:instrText>HYPERLINK "http://www.mfinante.ro"</w:instrText>
            </w:r>
            <w:r w:rsidR="00CD451E">
              <w:fldChar w:fldCharType="separate"/>
            </w:r>
            <w:r w:rsidRPr="006253B4">
              <w:rPr>
                <w:rStyle w:val="Hyperlink"/>
                <w:rFonts w:cstheme="minorHAnsi"/>
                <w:i/>
                <w:iCs/>
                <w:color w:val="808080" w:themeColor="background1" w:themeShade="80"/>
                <w:sz w:val="20"/>
                <w:szCs w:val="20"/>
                <w:lang w:val="ro-RO"/>
              </w:rPr>
              <w:t>www.mfinante.ro</w:t>
            </w:r>
            <w:r w:rsidR="00CD451E">
              <w:rPr>
                <w:rStyle w:val="Hyperlink"/>
                <w:rFonts w:cstheme="minorHAnsi"/>
                <w:i/>
                <w:iCs/>
                <w:color w:val="808080" w:themeColor="background1" w:themeShade="80"/>
                <w:sz w:val="20"/>
                <w:szCs w:val="20"/>
                <w:lang w:val="ro-RO"/>
              </w:rPr>
              <w:fldChar w:fldCharType="end"/>
            </w:r>
            <w:r w:rsidRPr="006253B4">
              <w:rPr>
                <w:rFonts w:cstheme="minorHAnsi"/>
                <w:i/>
                <w:iCs/>
                <w:color w:val="808080" w:themeColor="background1" w:themeShade="80"/>
                <w:sz w:val="20"/>
                <w:szCs w:val="20"/>
                <w:lang w:val="ro-RO"/>
              </w:rPr>
              <w:t xml:space="preserve"> iar informațiile cu privire la insolven</w:t>
            </w:r>
            <w:r w:rsidR="00A966B5" w:rsidRPr="006253B4">
              <w:rPr>
                <w:rFonts w:cstheme="minorHAnsi"/>
                <w:i/>
                <w:iCs/>
                <w:color w:val="808080" w:themeColor="background1" w:themeShade="80"/>
                <w:sz w:val="20"/>
                <w:szCs w:val="20"/>
                <w:lang w:val="ro-RO"/>
              </w:rPr>
              <w:t>ț</w:t>
            </w:r>
            <w:r w:rsidRPr="006253B4">
              <w:rPr>
                <w:rFonts w:cstheme="minorHAnsi"/>
                <w:i/>
                <w:iCs/>
                <w:color w:val="808080" w:themeColor="background1" w:themeShade="80"/>
                <w:sz w:val="20"/>
                <w:szCs w:val="20"/>
                <w:lang w:val="ro-RO"/>
              </w:rPr>
              <w:t>a sau ajutoare pentru salvare sunt furnizate pe proprie răspundere fără a fi verificate în aceasta fază.</w:t>
            </w:r>
          </w:p>
        </w:tc>
        <w:tc>
          <w:tcPr>
            <w:tcW w:w="567" w:type="dxa"/>
            <w:vMerge/>
          </w:tcPr>
          <w:p w14:paraId="3A11618A" w14:textId="77777777" w:rsidR="00C55891" w:rsidRPr="00AF683E" w:rsidRDefault="00C55891" w:rsidP="0046783D">
            <w:pPr>
              <w:jc w:val="both"/>
              <w:rPr>
                <w:rFonts w:cstheme="minorHAnsi"/>
                <w:sz w:val="20"/>
                <w:szCs w:val="20"/>
                <w:lang w:val="ro-RO"/>
              </w:rPr>
            </w:pPr>
          </w:p>
        </w:tc>
        <w:tc>
          <w:tcPr>
            <w:tcW w:w="567" w:type="dxa"/>
            <w:vMerge/>
          </w:tcPr>
          <w:p w14:paraId="47D7C7D2" w14:textId="77777777" w:rsidR="00C55891" w:rsidRPr="00AF683E" w:rsidRDefault="00C55891" w:rsidP="0046783D">
            <w:pPr>
              <w:jc w:val="both"/>
              <w:rPr>
                <w:rFonts w:cstheme="minorHAnsi"/>
                <w:sz w:val="20"/>
                <w:szCs w:val="20"/>
                <w:lang w:val="ro-RO"/>
              </w:rPr>
            </w:pPr>
          </w:p>
        </w:tc>
        <w:tc>
          <w:tcPr>
            <w:tcW w:w="709" w:type="dxa"/>
            <w:vMerge/>
          </w:tcPr>
          <w:p w14:paraId="3C199137" w14:textId="77777777" w:rsidR="00C55891" w:rsidRPr="00AF683E" w:rsidRDefault="00C55891" w:rsidP="0046783D">
            <w:pPr>
              <w:jc w:val="both"/>
              <w:rPr>
                <w:rFonts w:cstheme="minorHAnsi"/>
                <w:sz w:val="20"/>
                <w:szCs w:val="20"/>
                <w:lang w:val="ro-RO"/>
              </w:rPr>
            </w:pPr>
          </w:p>
        </w:tc>
        <w:tc>
          <w:tcPr>
            <w:tcW w:w="2552" w:type="dxa"/>
            <w:vMerge/>
          </w:tcPr>
          <w:p w14:paraId="7D36A508" w14:textId="77777777" w:rsidR="00C55891" w:rsidRPr="00AF683E" w:rsidRDefault="00C55891" w:rsidP="0046783D">
            <w:pPr>
              <w:jc w:val="both"/>
              <w:rPr>
                <w:rFonts w:cstheme="minorHAnsi"/>
                <w:sz w:val="20"/>
                <w:szCs w:val="20"/>
                <w:lang w:val="ro-RO"/>
              </w:rPr>
            </w:pPr>
          </w:p>
        </w:tc>
      </w:tr>
      <w:tr w:rsidR="00C55891" w:rsidRPr="00CD451E" w14:paraId="2680C97B" w14:textId="3466320C" w:rsidTr="007912D7">
        <w:trPr>
          <w:trHeight w:val="403"/>
        </w:trPr>
        <w:tc>
          <w:tcPr>
            <w:tcW w:w="709" w:type="dxa"/>
            <w:vMerge w:val="restart"/>
          </w:tcPr>
          <w:p w14:paraId="31D5C9BF" w14:textId="49083CD5" w:rsidR="00C55891" w:rsidRPr="00AF683E" w:rsidRDefault="00C55891" w:rsidP="00A7061A">
            <w:pPr>
              <w:pStyle w:val="ListParagraph"/>
              <w:numPr>
                <w:ilvl w:val="0"/>
                <w:numId w:val="14"/>
              </w:numPr>
              <w:jc w:val="both"/>
              <w:rPr>
                <w:rFonts w:cstheme="minorHAnsi"/>
                <w:sz w:val="20"/>
                <w:szCs w:val="20"/>
                <w:lang w:val="ro-RO"/>
              </w:rPr>
            </w:pPr>
          </w:p>
        </w:tc>
        <w:tc>
          <w:tcPr>
            <w:tcW w:w="5954" w:type="dxa"/>
          </w:tcPr>
          <w:p w14:paraId="71A97ADA" w14:textId="1616F619" w:rsidR="00C55891" w:rsidRPr="006253B4" w:rsidRDefault="00F71E9B" w:rsidP="008478AD">
            <w:pPr>
              <w:jc w:val="both"/>
              <w:rPr>
                <w:rFonts w:cstheme="minorHAnsi"/>
                <w:sz w:val="20"/>
                <w:szCs w:val="20"/>
                <w:lang w:val="ro-RO"/>
              </w:rPr>
            </w:pPr>
            <w:bookmarkStart w:id="2" w:name="_Hlk141785999"/>
            <w:r w:rsidRPr="006253B4">
              <w:rPr>
                <w:rFonts w:cstheme="minorHAnsi"/>
                <w:sz w:val="20"/>
                <w:szCs w:val="20"/>
                <w:lang w:val="ro-RO"/>
              </w:rPr>
              <w:t>Potențialul solicitant</w:t>
            </w:r>
            <w:r w:rsidR="00C55891" w:rsidRPr="006253B4">
              <w:rPr>
                <w:rFonts w:cstheme="minorHAnsi"/>
                <w:sz w:val="20"/>
                <w:szCs w:val="20"/>
                <w:lang w:val="ro-RO"/>
              </w:rPr>
              <w:t xml:space="preserve"> și reprezentantul său legal nu se încadrează în niciuna dintre situațiile de excludere prezentate în </w:t>
            </w:r>
            <w:r w:rsidR="007912D7" w:rsidRPr="006253B4">
              <w:rPr>
                <w:rFonts w:cstheme="minorHAnsi"/>
                <w:sz w:val="20"/>
                <w:szCs w:val="20"/>
                <w:lang w:val="ro-RO"/>
              </w:rPr>
              <w:t>Ghidul solicitantului</w:t>
            </w:r>
            <w:r w:rsidR="00BE634A" w:rsidRPr="006253B4">
              <w:rPr>
                <w:rFonts w:cstheme="minorHAnsi"/>
                <w:sz w:val="20"/>
                <w:szCs w:val="20"/>
                <w:lang w:val="ro-RO"/>
              </w:rPr>
              <w:t>?</w:t>
            </w:r>
            <w:bookmarkEnd w:id="2"/>
          </w:p>
        </w:tc>
        <w:tc>
          <w:tcPr>
            <w:tcW w:w="567" w:type="dxa"/>
            <w:vMerge w:val="restart"/>
          </w:tcPr>
          <w:p w14:paraId="0DDAEE91" w14:textId="77777777" w:rsidR="00C55891" w:rsidRPr="00AF683E" w:rsidRDefault="00C55891" w:rsidP="0046783D">
            <w:pPr>
              <w:jc w:val="both"/>
              <w:rPr>
                <w:rFonts w:cstheme="minorHAnsi"/>
                <w:sz w:val="20"/>
                <w:szCs w:val="20"/>
                <w:lang w:val="ro-RO"/>
              </w:rPr>
            </w:pPr>
          </w:p>
        </w:tc>
        <w:tc>
          <w:tcPr>
            <w:tcW w:w="567" w:type="dxa"/>
            <w:vMerge w:val="restart"/>
          </w:tcPr>
          <w:p w14:paraId="331134D2" w14:textId="77777777" w:rsidR="00C55891" w:rsidRPr="00AF683E" w:rsidRDefault="00C55891" w:rsidP="0046783D">
            <w:pPr>
              <w:jc w:val="both"/>
              <w:rPr>
                <w:rFonts w:cstheme="minorHAnsi"/>
                <w:sz w:val="20"/>
                <w:szCs w:val="20"/>
                <w:lang w:val="ro-RO"/>
              </w:rPr>
            </w:pPr>
          </w:p>
        </w:tc>
        <w:tc>
          <w:tcPr>
            <w:tcW w:w="709" w:type="dxa"/>
            <w:vMerge w:val="restart"/>
          </w:tcPr>
          <w:p w14:paraId="352F5947" w14:textId="77777777" w:rsidR="00C55891" w:rsidRPr="00AF683E" w:rsidRDefault="00C55891" w:rsidP="0046783D">
            <w:pPr>
              <w:jc w:val="both"/>
              <w:rPr>
                <w:rFonts w:cstheme="minorHAnsi"/>
                <w:sz w:val="20"/>
                <w:szCs w:val="20"/>
                <w:lang w:val="ro-RO"/>
              </w:rPr>
            </w:pPr>
          </w:p>
        </w:tc>
        <w:tc>
          <w:tcPr>
            <w:tcW w:w="2552" w:type="dxa"/>
            <w:vMerge w:val="restart"/>
          </w:tcPr>
          <w:p w14:paraId="4F9ABFDD" w14:textId="77777777" w:rsidR="00C55891" w:rsidRPr="00AF683E" w:rsidRDefault="00C55891" w:rsidP="0046783D">
            <w:pPr>
              <w:jc w:val="both"/>
              <w:rPr>
                <w:rFonts w:cstheme="minorHAnsi"/>
                <w:sz w:val="20"/>
                <w:szCs w:val="20"/>
                <w:lang w:val="ro-RO"/>
              </w:rPr>
            </w:pPr>
          </w:p>
        </w:tc>
      </w:tr>
      <w:tr w:rsidR="00C55891" w:rsidRPr="00CD451E" w14:paraId="43134D40" w14:textId="7EBF6264" w:rsidTr="00385162">
        <w:trPr>
          <w:trHeight w:val="416"/>
        </w:trPr>
        <w:tc>
          <w:tcPr>
            <w:tcW w:w="709" w:type="dxa"/>
            <w:vMerge/>
          </w:tcPr>
          <w:p w14:paraId="2896FE36" w14:textId="77777777" w:rsidR="00C55891" w:rsidRPr="00AF683E" w:rsidRDefault="00C55891" w:rsidP="00A7061A">
            <w:pPr>
              <w:pStyle w:val="ListParagraph"/>
              <w:numPr>
                <w:ilvl w:val="0"/>
                <w:numId w:val="14"/>
              </w:numPr>
              <w:jc w:val="both"/>
              <w:rPr>
                <w:rFonts w:cstheme="minorHAnsi"/>
                <w:sz w:val="20"/>
                <w:szCs w:val="20"/>
                <w:lang w:val="ro-RO"/>
              </w:rPr>
            </w:pPr>
          </w:p>
        </w:tc>
        <w:tc>
          <w:tcPr>
            <w:tcW w:w="5954" w:type="dxa"/>
          </w:tcPr>
          <w:p w14:paraId="43A31969" w14:textId="260EA2A2" w:rsidR="00C55891" w:rsidRPr="006253B4" w:rsidRDefault="00C55891" w:rsidP="00CF207C">
            <w:pPr>
              <w:jc w:val="both"/>
              <w:rPr>
                <w:rFonts w:cstheme="minorHAnsi"/>
                <w:i/>
                <w:iCs/>
                <w:sz w:val="20"/>
                <w:szCs w:val="20"/>
                <w:lang w:val="ro-RO"/>
              </w:rPr>
            </w:pPr>
            <w:r w:rsidRPr="006253B4">
              <w:rPr>
                <w:rFonts w:cstheme="minorHAnsi"/>
                <w:i/>
                <w:iCs/>
                <w:color w:val="808080" w:themeColor="background1" w:themeShade="80"/>
                <w:sz w:val="20"/>
                <w:szCs w:val="20"/>
                <w:lang w:val="ro-RO"/>
              </w:rPr>
              <w:t>Platforma de preselecție va oferi posibilitatea potențialului solicitant de a prezenta informații cu privire la situațiile de excludere și va restricționa accesul la continuarea procesului de preselecție pentru aceia dintre ei care se află într-una sau mai multe dintre situațiile de excludere prezentate în Ghidul solicitantului.</w:t>
            </w:r>
          </w:p>
        </w:tc>
        <w:tc>
          <w:tcPr>
            <w:tcW w:w="567" w:type="dxa"/>
            <w:vMerge/>
          </w:tcPr>
          <w:p w14:paraId="6312A909" w14:textId="77777777" w:rsidR="00C55891" w:rsidRPr="00AF683E" w:rsidRDefault="00C55891" w:rsidP="0046783D">
            <w:pPr>
              <w:jc w:val="both"/>
              <w:rPr>
                <w:rFonts w:cstheme="minorHAnsi"/>
                <w:sz w:val="20"/>
                <w:szCs w:val="20"/>
                <w:lang w:val="ro-RO"/>
              </w:rPr>
            </w:pPr>
          </w:p>
        </w:tc>
        <w:tc>
          <w:tcPr>
            <w:tcW w:w="567" w:type="dxa"/>
            <w:vMerge/>
          </w:tcPr>
          <w:p w14:paraId="5DEB9A94" w14:textId="77777777" w:rsidR="00C55891" w:rsidRPr="00AF683E" w:rsidRDefault="00C55891" w:rsidP="0046783D">
            <w:pPr>
              <w:jc w:val="both"/>
              <w:rPr>
                <w:rFonts w:cstheme="minorHAnsi"/>
                <w:sz w:val="20"/>
                <w:szCs w:val="20"/>
                <w:lang w:val="ro-RO"/>
              </w:rPr>
            </w:pPr>
          </w:p>
        </w:tc>
        <w:tc>
          <w:tcPr>
            <w:tcW w:w="709" w:type="dxa"/>
            <w:vMerge/>
          </w:tcPr>
          <w:p w14:paraId="32961794" w14:textId="77777777" w:rsidR="00C55891" w:rsidRPr="00AF683E" w:rsidRDefault="00C55891" w:rsidP="0046783D">
            <w:pPr>
              <w:jc w:val="both"/>
              <w:rPr>
                <w:rFonts w:cstheme="minorHAnsi"/>
                <w:sz w:val="20"/>
                <w:szCs w:val="20"/>
                <w:lang w:val="ro-RO"/>
              </w:rPr>
            </w:pPr>
          </w:p>
        </w:tc>
        <w:tc>
          <w:tcPr>
            <w:tcW w:w="2552" w:type="dxa"/>
            <w:vMerge/>
          </w:tcPr>
          <w:p w14:paraId="0F2E7FC1" w14:textId="77777777" w:rsidR="00C55891" w:rsidRPr="00AF683E" w:rsidRDefault="00C55891" w:rsidP="0046783D">
            <w:pPr>
              <w:jc w:val="both"/>
              <w:rPr>
                <w:rFonts w:cstheme="minorHAnsi"/>
                <w:sz w:val="20"/>
                <w:szCs w:val="20"/>
                <w:lang w:val="ro-RO"/>
              </w:rPr>
            </w:pPr>
          </w:p>
        </w:tc>
      </w:tr>
      <w:tr w:rsidR="00C55891" w:rsidRPr="00CD451E" w14:paraId="2970ED5E" w14:textId="05E7D879" w:rsidTr="007912D7">
        <w:trPr>
          <w:trHeight w:val="668"/>
        </w:trPr>
        <w:tc>
          <w:tcPr>
            <w:tcW w:w="709" w:type="dxa"/>
            <w:vMerge w:val="restart"/>
          </w:tcPr>
          <w:p w14:paraId="3858FE87" w14:textId="4E9682D0" w:rsidR="00C55891" w:rsidRPr="00AF683E" w:rsidRDefault="00C55891" w:rsidP="00A7061A">
            <w:pPr>
              <w:pStyle w:val="ListParagraph"/>
              <w:numPr>
                <w:ilvl w:val="0"/>
                <w:numId w:val="14"/>
              </w:numPr>
              <w:jc w:val="both"/>
              <w:rPr>
                <w:rFonts w:cstheme="minorHAnsi"/>
                <w:sz w:val="20"/>
                <w:szCs w:val="20"/>
                <w:lang w:val="ro-RO"/>
              </w:rPr>
            </w:pPr>
          </w:p>
        </w:tc>
        <w:tc>
          <w:tcPr>
            <w:tcW w:w="5954" w:type="dxa"/>
          </w:tcPr>
          <w:p w14:paraId="49295CE8" w14:textId="2E08B2E4" w:rsidR="00C55891" w:rsidRPr="006253B4" w:rsidRDefault="00C55891" w:rsidP="009C3D1A">
            <w:pPr>
              <w:pStyle w:val="ListParagraph"/>
              <w:spacing w:before="100" w:beforeAutospacing="1" w:after="100" w:afterAutospacing="1"/>
              <w:ind w:left="0"/>
              <w:rPr>
                <w:rFonts w:cstheme="minorHAnsi"/>
                <w:sz w:val="20"/>
                <w:szCs w:val="20"/>
                <w:lang w:val="ro-RO" w:bidi="ro-RO"/>
              </w:rPr>
            </w:pPr>
            <w:r w:rsidRPr="006253B4">
              <w:rPr>
                <w:rFonts w:cstheme="minorHAnsi"/>
                <w:sz w:val="20"/>
                <w:szCs w:val="20"/>
                <w:lang w:val="ro-RO" w:bidi="ro-RO"/>
              </w:rPr>
              <w:t xml:space="preserve">Locul/locurile de implementare a proiectului </w:t>
            </w:r>
            <w:r w:rsidR="004131E0" w:rsidRPr="006253B4">
              <w:rPr>
                <w:rFonts w:cstheme="minorHAnsi"/>
                <w:sz w:val="20"/>
                <w:szCs w:val="20"/>
                <w:lang w:val="ro-RO" w:bidi="ro-RO"/>
              </w:rPr>
              <w:t>este/sunt</w:t>
            </w:r>
            <w:r w:rsidRPr="006253B4">
              <w:rPr>
                <w:rFonts w:cstheme="minorHAnsi"/>
                <w:sz w:val="20"/>
                <w:szCs w:val="20"/>
                <w:lang w:val="ro-RO" w:bidi="ro-RO"/>
              </w:rPr>
              <w:t xml:space="preserve"> înregistrat/e la ONRC cel mai târziu la data de 03.01.2023, </w:t>
            </w:r>
            <w:r w:rsidR="00BF4DFD" w:rsidRPr="006253B4">
              <w:rPr>
                <w:rFonts w:cstheme="minorHAnsi"/>
                <w:sz w:val="20"/>
                <w:szCs w:val="20"/>
                <w:lang w:val="ro-RO" w:bidi="ro-RO"/>
              </w:rPr>
              <w:t>î</w:t>
            </w:r>
            <w:r w:rsidRPr="006253B4">
              <w:rPr>
                <w:rFonts w:cstheme="minorHAnsi"/>
                <w:sz w:val="20"/>
                <w:szCs w:val="20"/>
                <w:lang w:val="ro-RO" w:bidi="ro-RO"/>
              </w:rPr>
              <w:t>n Regiunea Nord-Est</w:t>
            </w:r>
            <w:r w:rsidR="00BE634A" w:rsidRPr="006253B4">
              <w:rPr>
                <w:rFonts w:cstheme="minorHAnsi"/>
                <w:sz w:val="20"/>
                <w:szCs w:val="20"/>
                <w:lang w:val="ro-RO" w:bidi="ro-RO"/>
              </w:rPr>
              <w:t>?</w:t>
            </w:r>
          </w:p>
        </w:tc>
        <w:tc>
          <w:tcPr>
            <w:tcW w:w="567" w:type="dxa"/>
            <w:vMerge w:val="restart"/>
          </w:tcPr>
          <w:p w14:paraId="52DDFE48" w14:textId="77777777" w:rsidR="00C55891" w:rsidRPr="00AF683E" w:rsidRDefault="00C55891" w:rsidP="00AC6161">
            <w:pPr>
              <w:jc w:val="both"/>
              <w:rPr>
                <w:rFonts w:cstheme="minorHAnsi"/>
                <w:sz w:val="20"/>
                <w:szCs w:val="20"/>
                <w:lang w:val="ro-RO"/>
              </w:rPr>
            </w:pPr>
          </w:p>
        </w:tc>
        <w:tc>
          <w:tcPr>
            <w:tcW w:w="567" w:type="dxa"/>
            <w:vMerge w:val="restart"/>
          </w:tcPr>
          <w:p w14:paraId="626F3B84" w14:textId="77777777" w:rsidR="00C55891" w:rsidRPr="00AF683E" w:rsidRDefault="00C55891" w:rsidP="00AC6161">
            <w:pPr>
              <w:jc w:val="both"/>
              <w:rPr>
                <w:rFonts w:cstheme="minorHAnsi"/>
                <w:sz w:val="20"/>
                <w:szCs w:val="20"/>
                <w:lang w:val="ro-RO"/>
              </w:rPr>
            </w:pPr>
          </w:p>
        </w:tc>
        <w:tc>
          <w:tcPr>
            <w:tcW w:w="709" w:type="dxa"/>
            <w:vMerge w:val="restart"/>
          </w:tcPr>
          <w:p w14:paraId="546DDE84" w14:textId="77777777" w:rsidR="00C55891" w:rsidRPr="00AF683E" w:rsidRDefault="00C55891" w:rsidP="00AC6161">
            <w:pPr>
              <w:jc w:val="both"/>
              <w:rPr>
                <w:rFonts w:cstheme="minorHAnsi"/>
                <w:sz w:val="20"/>
                <w:szCs w:val="20"/>
                <w:lang w:val="ro-RO"/>
              </w:rPr>
            </w:pPr>
          </w:p>
        </w:tc>
        <w:tc>
          <w:tcPr>
            <w:tcW w:w="2552" w:type="dxa"/>
            <w:vMerge w:val="restart"/>
          </w:tcPr>
          <w:p w14:paraId="2A6846C4" w14:textId="77777777" w:rsidR="00C55891" w:rsidRPr="00AF683E" w:rsidRDefault="00C55891" w:rsidP="00AC6161">
            <w:pPr>
              <w:jc w:val="both"/>
              <w:rPr>
                <w:rFonts w:cstheme="minorHAnsi"/>
                <w:sz w:val="20"/>
                <w:szCs w:val="20"/>
                <w:lang w:val="ro-RO"/>
              </w:rPr>
            </w:pPr>
          </w:p>
        </w:tc>
      </w:tr>
      <w:tr w:rsidR="00C55891" w:rsidRPr="00CD451E" w14:paraId="6D67408A" w14:textId="7D6F9881" w:rsidTr="00385162">
        <w:trPr>
          <w:trHeight w:val="408"/>
        </w:trPr>
        <w:tc>
          <w:tcPr>
            <w:tcW w:w="709" w:type="dxa"/>
            <w:vMerge/>
          </w:tcPr>
          <w:p w14:paraId="17F9EE34" w14:textId="77777777" w:rsidR="00C55891" w:rsidRPr="00AF683E" w:rsidRDefault="00C55891" w:rsidP="00A7061A">
            <w:pPr>
              <w:pStyle w:val="ListParagraph"/>
              <w:numPr>
                <w:ilvl w:val="0"/>
                <w:numId w:val="14"/>
              </w:numPr>
              <w:jc w:val="both"/>
              <w:rPr>
                <w:rFonts w:cstheme="minorHAnsi"/>
                <w:sz w:val="20"/>
                <w:szCs w:val="20"/>
                <w:lang w:val="ro-RO"/>
              </w:rPr>
            </w:pPr>
          </w:p>
        </w:tc>
        <w:tc>
          <w:tcPr>
            <w:tcW w:w="5954" w:type="dxa"/>
          </w:tcPr>
          <w:p w14:paraId="6A33FEEE" w14:textId="3EEB0998" w:rsidR="00C55891" w:rsidRPr="006253B4" w:rsidRDefault="00C55891" w:rsidP="00CF207C">
            <w:pPr>
              <w:pStyle w:val="ListParagraph"/>
              <w:spacing w:before="100" w:beforeAutospacing="1" w:after="100" w:afterAutospacing="1"/>
              <w:ind w:left="0"/>
              <w:rPr>
                <w:rFonts w:cstheme="minorHAnsi"/>
                <w:i/>
                <w:iCs/>
                <w:color w:val="808080" w:themeColor="background1" w:themeShade="80"/>
                <w:sz w:val="20"/>
                <w:szCs w:val="20"/>
                <w:lang w:val="ro-RO"/>
              </w:rPr>
            </w:pPr>
            <w:r w:rsidRPr="006253B4">
              <w:rPr>
                <w:rFonts w:cstheme="minorHAnsi"/>
                <w:i/>
                <w:iCs/>
                <w:color w:val="808080" w:themeColor="background1" w:themeShade="80"/>
                <w:sz w:val="20"/>
                <w:szCs w:val="20"/>
                <w:lang w:val="ro-RO"/>
              </w:rPr>
              <w:t xml:space="preserve">Informațiile furnizate de potențialul </w:t>
            </w:r>
            <w:r w:rsidR="00917479" w:rsidRPr="006253B4">
              <w:rPr>
                <w:rFonts w:cstheme="minorHAnsi"/>
                <w:i/>
                <w:iCs/>
                <w:color w:val="808080" w:themeColor="background1" w:themeShade="80"/>
                <w:sz w:val="20"/>
                <w:szCs w:val="20"/>
                <w:lang w:val="ro-RO"/>
              </w:rPr>
              <w:t>solicitant</w:t>
            </w:r>
            <w:r w:rsidRPr="006253B4">
              <w:rPr>
                <w:rFonts w:cstheme="minorHAnsi"/>
                <w:i/>
                <w:iCs/>
                <w:color w:val="808080" w:themeColor="background1" w:themeShade="80"/>
                <w:sz w:val="20"/>
                <w:szCs w:val="20"/>
                <w:lang w:val="ro-RO"/>
              </w:rPr>
              <w:t xml:space="preserve"> în legătură cu locul de implementare a proiectului se verific</w:t>
            </w:r>
            <w:r w:rsidR="004C12A3" w:rsidRPr="006253B4">
              <w:rPr>
                <w:rFonts w:cstheme="minorHAnsi"/>
                <w:i/>
                <w:iCs/>
                <w:color w:val="808080" w:themeColor="background1" w:themeShade="80"/>
                <w:sz w:val="20"/>
                <w:szCs w:val="20"/>
                <w:lang w:val="ro-RO"/>
              </w:rPr>
              <w:t>ă</w:t>
            </w:r>
            <w:r w:rsidRPr="006253B4">
              <w:rPr>
                <w:rFonts w:cstheme="minorHAnsi"/>
                <w:i/>
                <w:iCs/>
                <w:color w:val="808080" w:themeColor="background1" w:themeShade="80"/>
                <w:sz w:val="20"/>
                <w:szCs w:val="20"/>
                <w:lang w:val="ro-RO"/>
              </w:rPr>
              <w:t xml:space="preserve"> pe </w:t>
            </w:r>
            <w:proofErr w:type="spellStart"/>
            <w:r w:rsidRPr="006253B4">
              <w:rPr>
                <w:rFonts w:cstheme="minorHAnsi"/>
                <w:i/>
                <w:iCs/>
                <w:color w:val="808080" w:themeColor="background1" w:themeShade="80"/>
                <w:sz w:val="20"/>
                <w:szCs w:val="20"/>
                <w:lang w:val="ro-RO"/>
              </w:rPr>
              <w:t>siteul</w:t>
            </w:r>
            <w:proofErr w:type="spellEnd"/>
            <w:r w:rsidRPr="006253B4">
              <w:rPr>
                <w:rFonts w:cstheme="minorHAnsi"/>
                <w:i/>
                <w:iCs/>
                <w:color w:val="808080" w:themeColor="background1" w:themeShade="80"/>
                <w:sz w:val="20"/>
                <w:szCs w:val="20"/>
                <w:lang w:val="ro-RO"/>
              </w:rPr>
              <w:t xml:space="preserve"> </w:t>
            </w:r>
            <w:r w:rsidR="00CD451E">
              <w:fldChar w:fldCharType="begin"/>
            </w:r>
            <w:r w:rsidR="00CD451E" w:rsidRPr="00CD451E">
              <w:rPr>
                <w:lang w:val="ro-RO"/>
              </w:rPr>
              <w:instrText>HYPERLINK "https://portal.onrc.ro/"</w:instrText>
            </w:r>
            <w:r w:rsidR="00CD451E">
              <w:fldChar w:fldCharType="separate"/>
            </w:r>
            <w:r w:rsidRPr="006253B4">
              <w:rPr>
                <w:rStyle w:val="Hyperlink"/>
                <w:rFonts w:cstheme="minorHAnsi"/>
                <w:i/>
                <w:iCs/>
                <w:color w:val="808080" w:themeColor="background1" w:themeShade="80"/>
                <w:sz w:val="20"/>
                <w:szCs w:val="20"/>
                <w:lang w:val="ro-RO"/>
              </w:rPr>
              <w:t>https://portal.onrc.ro/</w:t>
            </w:r>
            <w:r w:rsidR="00CD451E">
              <w:rPr>
                <w:rStyle w:val="Hyperlink"/>
                <w:rFonts w:cstheme="minorHAnsi"/>
                <w:i/>
                <w:iCs/>
                <w:color w:val="808080" w:themeColor="background1" w:themeShade="80"/>
                <w:sz w:val="20"/>
                <w:szCs w:val="20"/>
                <w:lang w:val="ro-RO"/>
              </w:rPr>
              <w:fldChar w:fldCharType="end"/>
            </w:r>
          </w:p>
        </w:tc>
        <w:tc>
          <w:tcPr>
            <w:tcW w:w="567" w:type="dxa"/>
            <w:vMerge/>
          </w:tcPr>
          <w:p w14:paraId="67C7D995" w14:textId="77777777" w:rsidR="00C55891" w:rsidRPr="00AF683E" w:rsidRDefault="00C55891" w:rsidP="00AC6161">
            <w:pPr>
              <w:jc w:val="both"/>
              <w:rPr>
                <w:rFonts w:cstheme="minorHAnsi"/>
                <w:sz w:val="20"/>
                <w:szCs w:val="20"/>
                <w:lang w:val="ro-RO"/>
              </w:rPr>
            </w:pPr>
          </w:p>
        </w:tc>
        <w:tc>
          <w:tcPr>
            <w:tcW w:w="567" w:type="dxa"/>
            <w:vMerge/>
          </w:tcPr>
          <w:p w14:paraId="78F32342" w14:textId="77777777" w:rsidR="00C55891" w:rsidRPr="00AF683E" w:rsidRDefault="00C55891" w:rsidP="00AC6161">
            <w:pPr>
              <w:jc w:val="both"/>
              <w:rPr>
                <w:rFonts w:cstheme="minorHAnsi"/>
                <w:sz w:val="20"/>
                <w:szCs w:val="20"/>
                <w:lang w:val="ro-RO"/>
              </w:rPr>
            </w:pPr>
          </w:p>
        </w:tc>
        <w:tc>
          <w:tcPr>
            <w:tcW w:w="709" w:type="dxa"/>
            <w:vMerge/>
          </w:tcPr>
          <w:p w14:paraId="229C9E07" w14:textId="77777777" w:rsidR="00C55891" w:rsidRPr="00AF683E" w:rsidRDefault="00C55891" w:rsidP="00AC6161">
            <w:pPr>
              <w:jc w:val="both"/>
              <w:rPr>
                <w:rFonts w:cstheme="minorHAnsi"/>
                <w:sz w:val="20"/>
                <w:szCs w:val="20"/>
                <w:lang w:val="ro-RO"/>
              </w:rPr>
            </w:pPr>
          </w:p>
        </w:tc>
        <w:tc>
          <w:tcPr>
            <w:tcW w:w="2552" w:type="dxa"/>
            <w:vMerge/>
          </w:tcPr>
          <w:p w14:paraId="3D3A7BC2" w14:textId="77777777" w:rsidR="00C55891" w:rsidRPr="00AF683E" w:rsidRDefault="00C55891" w:rsidP="00AC6161">
            <w:pPr>
              <w:jc w:val="both"/>
              <w:rPr>
                <w:rFonts w:cstheme="minorHAnsi"/>
                <w:sz w:val="20"/>
                <w:szCs w:val="20"/>
                <w:lang w:val="ro-RO"/>
              </w:rPr>
            </w:pPr>
          </w:p>
        </w:tc>
      </w:tr>
      <w:tr w:rsidR="00C55891" w:rsidRPr="00CD451E" w14:paraId="35548C3B" w14:textId="07AA94BA" w:rsidTr="00385162">
        <w:trPr>
          <w:trHeight w:val="641"/>
        </w:trPr>
        <w:tc>
          <w:tcPr>
            <w:tcW w:w="709" w:type="dxa"/>
            <w:vMerge w:val="restart"/>
          </w:tcPr>
          <w:p w14:paraId="6C4F077D" w14:textId="7F254192" w:rsidR="00C55891" w:rsidRPr="00AF683E" w:rsidRDefault="00C55891" w:rsidP="00A7061A">
            <w:pPr>
              <w:pStyle w:val="ListParagraph"/>
              <w:numPr>
                <w:ilvl w:val="0"/>
                <w:numId w:val="14"/>
              </w:numPr>
              <w:jc w:val="both"/>
              <w:rPr>
                <w:rFonts w:cstheme="minorHAnsi"/>
                <w:sz w:val="20"/>
                <w:szCs w:val="20"/>
                <w:lang w:val="ro-RO"/>
              </w:rPr>
            </w:pPr>
          </w:p>
        </w:tc>
        <w:tc>
          <w:tcPr>
            <w:tcW w:w="5954" w:type="dxa"/>
          </w:tcPr>
          <w:p w14:paraId="2EDF262B" w14:textId="171FFE6D" w:rsidR="00C55891" w:rsidRPr="006253B4" w:rsidRDefault="00C55891" w:rsidP="00430487">
            <w:pPr>
              <w:jc w:val="both"/>
              <w:rPr>
                <w:rFonts w:cstheme="minorHAnsi"/>
                <w:sz w:val="20"/>
                <w:szCs w:val="20"/>
                <w:lang w:val="ro-RO"/>
              </w:rPr>
            </w:pPr>
            <w:r w:rsidRPr="006253B4">
              <w:rPr>
                <w:rFonts w:cstheme="minorHAnsi"/>
                <w:sz w:val="20"/>
                <w:szCs w:val="20"/>
                <w:lang w:val="ro-RO"/>
              </w:rPr>
              <w:t xml:space="preserve">Dacă </w:t>
            </w:r>
            <w:r w:rsidR="00BE634A" w:rsidRPr="006253B4">
              <w:rPr>
                <w:rFonts w:cstheme="minorHAnsi"/>
                <w:sz w:val="20"/>
                <w:szCs w:val="20"/>
                <w:lang w:val="ro-RO"/>
              </w:rPr>
              <w:t xml:space="preserve">potențialul </w:t>
            </w:r>
            <w:r w:rsidRPr="006253B4">
              <w:rPr>
                <w:rFonts w:cstheme="minorHAnsi"/>
                <w:sz w:val="20"/>
                <w:szCs w:val="20"/>
                <w:lang w:val="ro-RO"/>
              </w:rPr>
              <w:t>solicitan</w:t>
            </w:r>
            <w:r w:rsidR="00BE634A" w:rsidRPr="006253B4">
              <w:rPr>
                <w:rFonts w:cstheme="minorHAnsi"/>
                <w:sz w:val="20"/>
                <w:szCs w:val="20"/>
                <w:lang w:val="ro-RO"/>
              </w:rPr>
              <w:t>t</w:t>
            </w:r>
            <w:r w:rsidRPr="006253B4">
              <w:rPr>
                <w:rFonts w:cstheme="minorHAnsi"/>
                <w:sz w:val="20"/>
                <w:szCs w:val="20"/>
                <w:lang w:val="ro-RO"/>
              </w:rPr>
              <w:t xml:space="preserve"> este microîntreprindere, locul/locurile de implementare a proiectului este/sunt doar în mediul urban</w:t>
            </w:r>
            <w:r w:rsidR="00626BEE" w:rsidRPr="006253B4">
              <w:rPr>
                <w:rFonts w:cstheme="minorHAnsi"/>
                <w:sz w:val="20"/>
                <w:szCs w:val="20"/>
                <w:lang w:val="ro-RO"/>
              </w:rPr>
              <w:t>, inclusiv satele aparținătoare acestuia</w:t>
            </w:r>
            <w:r w:rsidR="00BE634A" w:rsidRPr="006253B4">
              <w:rPr>
                <w:rFonts w:cstheme="minorHAnsi"/>
                <w:sz w:val="20"/>
                <w:szCs w:val="20"/>
                <w:lang w:val="ro-RO"/>
              </w:rPr>
              <w:t>?</w:t>
            </w:r>
          </w:p>
        </w:tc>
        <w:tc>
          <w:tcPr>
            <w:tcW w:w="567" w:type="dxa"/>
            <w:vMerge w:val="restart"/>
          </w:tcPr>
          <w:p w14:paraId="41C81EDB" w14:textId="77777777" w:rsidR="00C55891" w:rsidRPr="00AF683E" w:rsidRDefault="00C55891" w:rsidP="00AC6161">
            <w:pPr>
              <w:jc w:val="both"/>
              <w:rPr>
                <w:rFonts w:cstheme="minorHAnsi"/>
                <w:sz w:val="20"/>
                <w:szCs w:val="20"/>
                <w:lang w:val="ro-RO"/>
              </w:rPr>
            </w:pPr>
          </w:p>
        </w:tc>
        <w:tc>
          <w:tcPr>
            <w:tcW w:w="567" w:type="dxa"/>
            <w:vMerge w:val="restart"/>
          </w:tcPr>
          <w:p w14:paraId="3BC4626D" w14:textId="77777777" w:rsidR="00C55891" w:rsidRPr="00AF683E" w:rsidRDefault="00C55891" w:rsidP="00AC6161">
            <w:pPr>
              <w:jc w:val="both"/>
              <w:rPr>
                <w:rFonts w:cstheme="minorHAnsi"/>
                <w:sz w:val="20"/>
                <w:szCs w:val="20"/>
                <w:lang w:val="ro-RO"/>
              </w:rPr>
            </w:pPr>
          </w:p>
        </w:tc>
        <w:tc>
          <w:tcPr>
            <w:tcW w:w="709" w:type="dxa"/>
            <w:vMerge w:val="restart"/>
          </w:tcPr>
          <w:p w14:paraId="564BD178" w14:textId="77777777" w:rsidR="00C55891" w:rsidRPr="00AF683E" w:rsidRDefault="00C55891" w:rsidP="00AC6161">
            <w:pPr>
              <w:jc w:val="both"/>
              <w:rPr>
                <w:rFonts w:cstheme="minorHAnsi"/>
                <w:sz w:val="20"/>
                <w:szCs w:val="20"/>
                <w:lang w:val="ro-RO"/>
              </w:rPr>
            </w:pPr>
          </w:p>
        </w:tc>
        <w:tc>
          <w:tcPr>
            <w:tcW w:w="2552" w:type="dxa"/>
            <w:vMerge w:val="restart"/>
          </w:tcPr>
          <w:p w14:paraId="36184F7B" w14:textId="77777777" w:rsidR="00C55891" w:rsidRPr="00AF683E" w:rsidRDefault="00C55891" w:rsidP="00AC6161">
            <w:pPr>
              <w:jc w:val="both"/>
              <w:rPr>
                <w:rFonts w:cstheme="minorHAnsi"/>
                <w:sz w:val="20"/>
                <w:szCs w:val="20"/>
                <w:lang w:val="ro-RO"/>
              </w:rPr>
            </w:pPr>
          </w:p>
        </w:tc>
      </w:tr>
      <w:tr w:rsidR="00C55891" w:rsidRPr="00CD451E" w14:paraId="1AEE4E91" w14:textId="5DADE617" w:rsidTr="00385162">
        <w:trPr>
          <w:trHeight w:val="449"/>
        </w:trPr>
        <w:tc>
          <w:tcPr>
            <w:tcW w:w="709" w:type="dxa"/>
            <w:vMerge/>
          </w:tcPr>
          <w:p w14:paraId="3A0B77DC" w14:textId="77777777" w:rsidR="00C55891" w:rsidRPr="00AF683E" w:rsidRDefault="00C55891" w:rsidP="00A7061A">
            <w:pPr>
              <w:pStyle w:val="ListParagraph"/>
              <w:numPr>
                <w:ilvl w:val="0"/>
                <w:numId w:val="14"/>
              </w:numPr>
              <w:jc w:val="both"/>
              <w:rPr>
                <w:rFonts w:cstheme="minorHAnsi"/>
                <w:sz w:val="20"/>
                <w:szCs w:val="20"/>
                <w:lang w:val="ro-RO"/>
              </w:rPr>
            </w:pPr>
          </w:p>
        </w:tc>
        <w:tc>
          <w:tcPr>
            <w:tcW w:w="5954" w:type="dxa"/>
          </w:tcPr>
          <w:p w14:paraId="04C9BF77" w14:textId="435FC677" w:rsidR="00BE634A" w:rsidRPr="006253B4" w:rsidRDefault="00C55891" w:rsidP="00BE634A">
            <w:pPr>
              <w:spacing w:before="100" w:beforeAutospacing="1"/>
              <w:jc w:val="both"/>
              <w:rPr>
                <w:rFonts w:cstheme="minorHAnsi"/>
                <w:i/>
                <w:iCs/>
                <w:color w:val="808080" w:themeColor="background1" w:themeShade="80"/>
                <w:sz w:val="20"/>
                <w:szCs w:val="20"/>
                <w:lang w:val="ro-RO"/>
              </w:rPr>
            </w:pPr>
            <w:r w:rsidRPr="006253B4">
              <w:rPr>
                <w:rFonts w:cstheme="minorHAnsi"/>
                <w:i/>
                <w:iCs/>
                <w:color w:val="808080" w:themeColor="background1" w:themeShade="80"/>
                <w:sz w:val="20"/>
                <w:szCs w:val="20"/>
                <w:lang w:val="ro-RO"/>
              </w:rPr>
              <w:t>În cazul în care verificarea de la punctul 1, evidențiază încadrarea în categoria microîntreprinderilor, atunci platforma de preselecție nu va permite continuarea procesului de preselecție, decât pentru proiectele care vor fi implementa</w:t>
            </w:r>
            <w:r w:rsidR="003C0532" w:rsidRPr="006253B4">
              <w:rPr>
                <w:rFonts w:cstheme="minorHAnsi"/>
                <w:i/>
                <w:iCs/>
                <w:color w:val="808080" w:themeColor="background1" w:themeShade="80"/>
                <w:sz w:val="20"/>
                <w:szCs w:val="20"/>
                <w:lang w:val="ro-RO"/>
              </w:rPr>
              <w:t>t</w:t>
            </w:r>
            <w:r w:rsidRPr="006253B4">
              <w:rPr>
                <w:rFonts w:cstheme="minorHAnsi"/>
                <w:i/>
                <w:iCs/>
                <w:color w:val="808080" w:themeColor="background1" w:themeShade="80"/>
                <w:sz w:val="20"/>
                <w:szCs w:val="20"/>
                <w:lang w:val="ro-RO"/>
              </w:rPr>
              <w:t>e în mediul urban</w:t>
            </w:r>
            <w:r w:rsidR="00A87125" w:rsidRPr="006253B4">
              <w:rPr>
                <w:rFonts w:cstheme="minorHAnsi"/>
                <w:i/>
                <w:iCs/>
                <w:color w:val="808080" w:themeColor="background1" w:themeShade="80"/>
                <w:sz w:val="20"/>
                <w:szCs w:val="20"/>
                <w:lang w:val="ro-RO"/>
              </w:rPr>
              <w:t>, inclusiv satele aparținătoare acestuia.</w:t>
            </w:r>
            <w:r w:rsidRPr="006253B4">
              <w:rPr>
                <w:rFonts w:cstheme="minorHAnsi"/>
                <w:i/>
                <w:iCs/>
                <w:color w:val="808080" w:themeColor="background1" w:themeShade="80"/>
                <w:sz w:val="20"/>
                <w:szCs w:val="20"/>
                <w:lang w:val="ro-RO"/>
              </w:rPr>
              <w:t xml:space="preserve"> </w:t>
            </w:r>
          </w:p>
          <w:p w14:paraId="6501FCA6" w14:textId="323F5123" w:rsidR="00C55891" w:rsidRPr="006253B4" w:rsidRDefault="00C55891" w:rsidP="00BE634A">
            <w:pPr>
              <w:spacing w:after="100" w:afterAutospacing="1"/>
              <w:jc w:val="both"/>
              <w:rPr>
                <w:rFonts w:cstheme="minorHAnsi"/>
                <w:i/>
                <w:iCs/>
                <w:color w:val="808080" w:themeColor="background1" w:themeShade="80"/>
                <w:sz w:val="20"/>
                <w:szCs w:val="20"/>
                <w:lang w:val="ro-RO"/>
              </w:rPr>
            </w:pPr>
            <w:r w:rsidRPr="006253B4">
              <w:rPr>
                <w:rFonts w:cstheme="minorHAnsi"/>
                <w:i/>
                <w:iCs/>
                <w:color w:val="808080" w:themeColor="background1" w:themeShade="80"/>
                <w:sz w:val="20"/>
                <w:szCs w:val="20"/>
                <w:lang w:val="ro-RO"/>
              </w:rPr>
              <w:t xml:space="preserve">Informațiile furnizate de potențialul </w:t>
            </w:r>
            <w:r w:rsidR="00BE634A" w:rsidRPr="006253B4">
              <w:rPr>
                <w:rFonts w:cstheme="minorHAnsi"/>
                <w:i/>
                <w:iCs/>
                <w:color w:val="808080" w:themeColor="background1" w:themeShade="80"/>
                <w:sz w:val="20"/>
                <w:szCs w:val="20"/>
                <w:lang w:val="ro-RO"/>
              </w:rPr>
              <w:t>solicitant</w:t>
            </w:r>
            <w:r w:rsidRPr="006253B4">
              <w:rPr>
                <w:rFonts w:cstheme="minorHAnsi"/>
                <w:i/>
                <w:iCs/>
                <w:color w:val="808080" w:themeColor="background1" w:themeShade="80"/>
                <w:sz w:val="20"/>
                <w:szCs w:val="20"/>
                <w:lang w:val="ro-RO"/>
              </w:rPr>
              <w:t xml:space="preserve"> în legătură cu locul de implementare în mediul urban sau rural a proiectului se verifică pe site</w:t>
            </w:r>
            <w:r w:rsidR="00CC6CCF" w:rsidRPr="006253B4">
              <w:rPr>
                <w:rFonts w:cstheme="minorHAnsi"/>
                <w:i/>
                <w:iCs/>
                <w:color w:val="808080" w:themeColor="background1" w:themeShade="80"/>
                <w:sz w:val="20"/>
                <w:szCs w:val="20"/>
                <w:lang w:val="ro-RO"/>
              </w:rPr>
              <w:t>-</w:t>
            </w:r>
            <w:r w:rsidRPr="006253B4">
              <w:rPr>
                <w:rFonts w:cstheme="minorHAnsi"/>
                <w:i/>
                <w:iCs/>
                <w:color w:val="808080" w:themeColor="background1" w:themeShade="80"/>
                <w:sz w:val="20"/>
                <w:szCs w:val="20"/>
                <w:lang w:val="ro-RO"/>
              </w:rPr>
              <w:t xml:space="preserve">ul </w:t>
            </w:r>
            <w:r w:rsidR="00CD451E">
              <w:fldChar w:fldCharType="begin"/>
            </w:r>
            <w:r w:rsidR="00CD451E" w:rsidRPr="00CD451E">
              <w:rPr>
                <w:lang w:val="ro-RO"/>
              </w:rPr>
              <w:instrText>HYPERLINK "https://portal.onrc.ro/"</w:instrText>
            </w:r>
            <w:r w:rsidR="00CD451E">
              <w:fldChar w:fldCharType="separate"/>
            </w:r>
            <w:r w:rsidRPr="006253B4">
              <w:rPr>
                <w:rStyle w:val="Hyperlink"/>
                <w:rFonts w:cstheme="minorHAnsi"/>
                <w:i/>
                <w:iCs/>
                <w:color w:val="808080" w:themeColor="background1" w:themeShade="80"/>
                <w:sz w:val="20"/>
                <w:szCs w:val="20"/>
                <w:lang w:val="ro-RO"/>
              </w:rPr>
              <w:t>https://portal.onrc.ro/</w:t>
            </w:r>
            <w:r w:rsidR="00CD451E">
              <w:rPr>
                <w:rStyle w:val="Hyperlink"/>
                <w:rFonts w:cstheme="minorHAnsi"/>
                <w:i/>
                <w:iCs/>
                <w:color w:val="808080" w:themeColor="background1" w:themeShade="80"/>
                <w:sz w:val="20"/>
                <w:szCs w:val="20"/>
                <w:lang w:val="ro-RO"/>
              </w:rPr>
              <w:fldChar w:fldCharType="end"/>
            </w:r>
          </w:p>
        </w:tc>
        <w:tc>
          <w:tcPr>
            <w:tcW w:w="567" w:type="dxa"/>
            <w:vMerge/>
          </w:tcPr>
          <w:p w14:paraId="18466252" w14:textId="77777777" w:rsidR="00C55891" w:rsidRPr="00AF683E" w:rsidRDefault="00C55891" w:rsidP="00AC6161">
            <w:pPr>
              <w:jc w:val="both"/>
              <w:rPr>
                <w:rFonts w:cstheme="minorHAnsi"/>
                <w:sz w:val="20"/>
                <w:szCs w:val="20"/>
                <w:lang w:val="ro-RO"/>
              </w:rPr>
            </w:pPr>
          </w:p>
        </w:tc>
        <w:tc>
          <w:tcPr>
            <w:tcW w:w="567" w:type="dxa"/>
            <w:vMerge/>
          </w:tcPr>
          <w:p w14:paraId="5F369A7C" w14:textId="77777777" w:rsidR="00C55891" w:rsidRPr="00AF683E" w:rsidRDefault="00C55891" w:rsidP="00AC6161">
            <w:pPr>
              <w:jc w:val="both"/>
              <w:rPr>
                <w:rFonts w:cstheme="minorHAnsi"/>
                <w:sz w:val="20"/>
                <w:szCs w:val="20"/>
                <w:lang w:val="ro-RO"/>
              </w:rPr>
            </w:pPr>
          </w:p>
        </w:tc>
        <w:tc>
          <w:tcPr>
            <w:tcW w:w="709" w:type="dxa"/>
            <w:vMerge/>
          </w:tcPr>
          <w:p w14:paraId="4CD177D0" w14:textId="77777777" w:rsidR="00C55891" w:rsidRPr="00AF683E" w:rsidRDefault="00C55891" w:rsidP="00AC6161">
            <w:pPr>
              <w:jc w:val="both"/>
              <w:rPr>
                <w:rFonts w:cstheme="minorHAnsi"/>
                <w:sz w:val="20"/>
                <w:szCs w:val="20"/>
                <w:lang w:val="ro-RO"/>
              </w:rPr>
            </w:pPr>
          </w:p>
        </w:tc>
        <w:tc>
          <w:tcPr>
            <w:tcW w:w="2552" w:type="dxa"/>
            <w:vMerge/>
          </w:tcPr>
          <w:p w14:paraId="7360FA56" w14:textId="77777777" w:rsidR="00C55891" w:rsidRPr="00AF683E" w:rsidRDefault="00C55891" w:rsidP="00AC6161">
            <w:pPr>
              <w:jc w:val="both"/>
              <w:rPr>
                <w:rFonts w:cstheme="minorHAnsi"/>
                <w:sz w:val="20"/>
                <w:szCs w:val="20"/>
                <w:lang w:val="ro-RO"/>
              </w:rPr>
            </w:pPr>
          </w:p>
        </w:tc>
      </w:tr>
      <w:tr w:rsidR="00C55891" w:rsidRPr="00CD451E" w14:paraId="6D803D9A" w14:textId="6A70AA5A" w:rsidTr="00385162">
        <w:trPr>
          <w:trHeight w:val="874"/>
        </w:trPr>
        <w:tc>
          <w:tcPr>
            <w:tcW w:w="709" w:type="dxa"/>
            <w:vMerge w:val="restart"/>
          </w:tcPr>
          <w:p w14:paraId="17FAD9B8" w14:textId="2E4DCEC3" w:rsidR="00C55891" w:rsidRPr="00AF683E" w:rsidRDefault="00C55891" w:rsidP="007D0862">
            <w:pPr>
              <w:pStyle w:val="ListParagraph"/>
              <w:numPr>
                <w:ilvl w:val="0"/>
                <w:numId w:val="14"/>
              </w:numPr>
              <w:jc w:val="both"/>
              <w:rPr>
                <w:rFonts w:cstheme="minorHAnsi"/>
                <w:sz w:val="20"/>
                <w:szCs w:val="20"/>
                <w:lang w:val="ro-RO"/>
              </w:rPr>
            </w:pPr>
          </w:p>
        </w:tc>
        <w:tc>
          <w:tcPr>
            <w:tcW w:w="5954" w:type="dxa"/>
          </w:tcPr>
          <w:p w14:paraId="1AE07126" w14:textId="19652978" w:rsidR="00C55891" w:rsidRPr="006253B4" w:rsidRDefault="00C55891" w:rsidP="005B672E">
            <w:pPr>
              <w:jc w:val="both"/>
              <w:rPr>
                <w:rFonts w:cstheme="minorHAnsi"/>
                <w:sz w:val="20"/>
                <w:szCs w:val="20"/>
                <w:lang w:val="ro-RO"/>
              </w:rPr>
            </w:pPr>
            <w:r w:rsidRPr="006253B4">
              <w:rPr>
                <w:rFonts w:cstheme="minorHAnsi"/>
                <w:sz w:val="20"/>
                <w:szCs w:val="20"/>
                <w:lang w:val="ro-RO"/>
              </w:rPr>
              <w:t xml:space="preserve">Rata solvabilității generale a </w:t>
            </w:r>
            <w:r w:rsidR="00DA364C" w:rsidRPr="006253B4">
              <w:rPr>
                <w:rFonts w:cstheme="minorHAnsi"/>
                <w:sz w:val="20"/>
                <w:szCs w:val="20"/>
                <w:lang w:val="ro-RO"/>
              </w:rPr>
              <w:t xml:space="preserve">potențialului </w:t>
            </w:r>
            <w:r w:rsidRPr="006253B4">
              <w:rPr>
                <w:rFonts w:cstheme="minorHAnsi"/>
                <w:sz w:val="20"/>
                <w:szCs w:val="20"/>
                <w:lang w:val="ro-RO"/>
              </w:rPr>
              <w:t>solicitant</w:t>
            </w:r>
            <w:r w:rsidR="00CC6CCF" w:rsidRPr="006253B4">
              <w:rPr>
                <w:rFonts w:cstheme="minorHAnsi"/>
                <w:sz w:val="20"/>
                <w:szCs w:val="20"/>
                <w:lang w:val="ro-RO"/>
              </w:rPr>
              <w:t>,</w:t>
            </w:r>
            <w:r w:rsidRPr="006253B4">
              <w:rPr>
                <w:rFonts w:cstheme="minorHAnsi"/>
                <w:sz w:val="20"/>
                <w:szCs w:val="20"/>
                <w:lang w:val="ro-RO"/>
              </w:rPr>
              <w:t xml:space="preserve"> </w:t>
            </w:r>
            <w:r w:rsidR="00CC6CCF" w:rsidRPr="006253B4">
              <w:rPr>
                <w:rFonts w:cstheme="minorHAnsi"/>
                <w:sz w:val="20"/>
                <w:szCs w:val="20"/>
                <w:lang w:val="ro-RO"/>
              </w:rPr>
              <w:t>calculat</w:t>
            </w:r>
            <w:r w:rsidR="00904BCB" w:rsidRPr="006253B4">
              <w:rPr>
                <w:rFonts w:cstheme="minorHAnsi"/>
                <w:sz w:val="20"/>
                <w:szCs w:val="20"/>
                <w:lang w:val="ro-RO"/>
              </w:rPr>
              <w:t>ă</w:t>
            </w:r>
            <w:r w:rsidR="00CC6CCF" w:rsidRPr="006253B4">
              <w:rPr>
                <w:rFonts w:cstheme="minorHAnsi"/>
                <w:sz w:val="20"/>
                <w:szCs w:val="20"/>
                <w:lang w:val="ro-RO"/>
              </w:rPr>
              <w:t xml:space="preserve"> </w:t>
            </w:r>
            <w:r w:rsidR="00904BCB" w:rsidRPr="006253B4">
              <w:rPr>
                <w:rFonts w:cstheme="minorHAnsi"/>
                <w:sz w:val="20"/>
                <w:szCs w:val="20"/>
                <w:lang w:val="ro-RO"/>
              </w:rPr>
              <w:t>î</w:t>
            </w:r>
            <w:r w:rsidR="00CC6CCF" w:rsidRPr="006253B4">
              <w:rPr>
                <w:rFonts w:cstheme="minorHAnsi"/>
                <w:sz w:val="20"/>
                <w:szCs w:val="20"/>
                <w:lang w:val="ro-RO"/>
              </w:rPr>
              <w:t xml:space="preserve">n </w:t>
            </w:r>
            <w:r w:rsidR="00904BCB" w:rsidRPr="006253B4">
              <w:rPr>
                <w:rFonts w:cstheme="minorHAnsi"/>
                <w:sz w:val="20"/>
                <w:szCs w:val="20"/>
                <w:shd w:val="clear" w:color="auto" w:fill="FAFAFA"/>
                <w:lang w:val="ro-RO"/>
              </w:rPr>
              <w:t>baza informațiilor din situațiile financiare aferente ultimului an fiscal încheiat</w:t>
            </w:r>
            <w:r w:rsidR="00904BCB" w:rsidRPr="006253B4">
              <w:rPr>
                <w:rFonts w:cstheme="minorHAnsi"/>
                <w:sz w:val="20"/>
                <w:szCs w:val="20"/>
                <w:lang w:val="ro-RO"/>
              </w:rPr>
              <w:t xml:space="preserve"> </w:t>
            </w:r>
            <w:r w:rsidR="00CC6CCF" w:rsidRPr="006253B4">
              <w:rPr>
                <w:rFonts w:cstheme="minorHAnsi"/>
                <w:sz w:val="20"/>
                <w:szCs w:val="20"/>
                <w:lang w:val="ro-RO"/>
              </w:rPr>
              <w:t>(</w:t>
            </w:r>
            <w:r w:rsidRPr="006253B4">
              <w:rPr>
                <w:rFonts w:cstheme="minorHAnsi"/>
                <w:sz w:val="20"/>
                <w:szCs w:val="20"/>
                <w:lang w:val="ro-RO"/>
              </w:rPr>
              <w:t>Active totale/ Datorii totale</w:t>
            </w:r>
            <w:r w:rsidR="00CC6CCF" w:rsidRPr="006253B4">
              <w:rPr>
                <w:rFonts w:cstheme="minorHAnsi"/>
                <w:sz w:val="20"/>
                <w:szCs w:val="20"/>
                <w:lang w:val="ro-RO"/>
              </w:rPr>
              <w:t>) are o valoare mai mare decât</w:t>
            </w:r>
            <w:r w:rsidRPr="006253B4">
              <w:rPr>
                <w:rFonts w:cstheme="minorHAnsi"/>
                <w:sz w:val="20"/>
                <w:szCs w:val="20"/>
                <w:lang w:val="ro-RO"/>
              </w:rPr>
              <w:t xml:space="preserve"> 1</w:t>
            </w:r>
            <w:r w:rsidR="00CC6CCF" w:rsidRPr="006253B4">
              <w:rPr>
                <w:rFonts w:cstheme="minorHAnsi"/>
                <w:sz w:val="20"/>
                <w:szCs w:val="20"/>
                <w:lang w:val="ro-RO"/>
              </w:rPr>
              <w:t>?</w:t>
            </w:r>
          </w:p>
          <w:p w14:paraId="6F756142" w14:textId="77777777" w:rsidR="00F44C53" w:rsidRPr="006253B4" w:rsidRDefault="00F44C53" w:rsidP="005B672E">
            <w:pPr>
              <w:jc w:val="both"/>
              <w:rPr>
                <w:rFonts w:cstheme="minorHAnsi"/>
                <w:sz w:val="20"/>
                <w:szCs w:val="20"/>
                <w:lang w:val="ro-RO"/>
              </w:rPr>
            </w:pPr>
          </w:p>
          <w:p w14:paraId="6C7DF34E" w14:textId="052113D8" w:rsidR="00F44C53" w:rsidRPr="006253B4" w:rsidRDefault="00F44C53" w:rsidP="00F44C53">
            <w:pPr>
              <w:jc w:val="both"/>
              <w:rPr>
                <w:rFonts w:cstheme="minorHAnsi"/>
                <w:i/>
                <w:iCs/>
                <w:sz w:val="20"/>
                <w:szCs w:val="20"/>
                <w:lang w:val="ro-RO"/>
              </w:rPr>
            </w:pPr>
            <w:r w:rsidRPr="006253B4">
              <w:rPr>
                <w:rFonts w:cstheme="minorHAnsi"/>
                <w:i/>
                <w:iCs/>
                <w:sz w:val="20"/>
                <w:szCs w:val="20"/>
                <w:lang w:val="ro-RO"/>
              </w:rPr>
              <w:t>(Active totale = Active imobilizate + Active circulante + Cheltuieli în Avans</w:t>
            </w:r>
          </w:p>
          <w:p w14:paraId="0D7F3672" w14:textId="36EBF12C" w:rsidR="00F44C53" w:rsidRPr="006253B4" w:rsidRDefault="00F44C53" w:rsidP="00F44C53">
            <w:pPr>
              <w:jc w:val="both"/>
              <w:rPr>
                <w:rFonts w:cstheme="minorHAnsi"/>
                <w:sz w:val="20"/>
                <w:szCs w:val="20"/>
                <w:lang w:val="ro-RO"/>
              </w:rPr>
            </w:pPr>
            <w:r w:rsidRPr="006253B4">
              <w:rPr>
                <w:rFonts w:cstheme="minorHAnsi"/>
                <w:i/>
                <w:iCs/>
                <w:sz w:val="20"/>
                <w:szCs w:val="20"/>
                <w:lang w:val="ro-RO"/>
              </w:rPr>
              <w:t>Datorii totale = Datorii, sumele care trebuie plătite într-o perioada de până la un an + Datorii, sumele care trebuie plătite într-o perioada mai mare de un an)</w:t>
            </w:r>
          </w:p>
        </w:tc>
        <w:tc>
          <w:tcPr>
            <w:tcW w:w="567" w:type="dxa"/>
            <w:vMerge w:val="restart"/>
          </w:tcPr>
          <w:p w14:paraId="0B450501" w14:textId="77777777" w:rsidR="00C55891" w:rsidRPr="00AF683E" w:rsidRDefault="00C55891" w:rsidP="00C276A8">
            <w:pPr>
              <w:jc w:val="both"/>
              <w:rPr>
                <w:rFonts w:cstheme="minorHAnsi"/>
                <w:sz w:val="20"/>
                <w:szCs w:val="20"/>
                <w:lang w:val="ro-RO"/>
              </w:rPr>
            </w:pPr>
          </w:p>
        </w:tc>
        <w:tc>
          <w:tcPr>
            <w:tcW w:w="567" w:type="dxa"/>
            <w:vMerge w:val="restart"/>
          </w:tcPr>
          <w:p w14:paraId="5EA6FCEC" w14:textId="77777777" w:rsidR="00C55891" w:rsidRPr="00AF683E" w:rsidRDefault="00C55891" w:rsidP="00C276A8">
            <w:pPr>
              <w:jc w:val="both"/>
              <w:rPr>
                <w:rFonts w:cstheme="minorHAnsi"/>
                <w:sz w:val="20"/>
                <w:szCs w:val="20"/>
                <w:lang w:val="ro-RO"/>
              </w:rPr>
            </w:pPr>
          </w:p>
        </w:tc>
        <w:tc>
          <w:tcPr>
            <w:tcW w:w="709" w:type="dxa"/>
            <w:vMerge w:val="restart"/>
          </w:tcPr>
          <w:p w14:paraId="4B5B5517" w14:textId="77777777" w:rsidR="00C55891" w:rsidRPr="00AF683E" w:rsidRDefault="00C55891" w:rsidP="00C276A8">
            <w:pPr>
              <w:jc w:val="both"/>
              <w:rPr>
                <w:rFonts w:cstheme="minorHAnsi"/>
                <w:sz w:val="20"/>
                <w:szCs w:val="20"/>
                <w:lang w:val="ro-RO"/>
              </w:rPr>
            </w:pPr>
          </w:p>
        </w:tc>
        <w:tc>
          <w:tcPr>
            <w:tcW w:w="2552" w:type="dxa"/>
            <w:vMerge w:val="restart"/>
          </w:tcPr>
          <w:p w14:paraId="7F443B4C" w14:textId="77777777" w:rsidR="00C55891" w:rsidRPr="00AF683E" w:rsidRDefault="00C55891" w:rsidP="00C276A8">
            <w:pPr>
              <w:jc w:val="both"/>
              <w:rPr>
                <w:rFonts w:cstheme="minorHAnsi"/>
                <w:sz w:val="20"/>
                <w:szCs w:val="20"/>
                <w:lang w:val="ro-RO"/>
              </w:rPr>
            </w:pPr>
          </w:p>
        </w:tc>
      </w:tr>
      <w:tr w:rsidR="00C55891" w:rsidRPr="00AF683E" w14:paraId="716532C4" w14:textId="77A3D56E" w:rsidTr="00385162">
        <w:trPr>
          <w:trHeight w:val="466"/>
        </w:trPr>
        <w:tc>
          <w:tcPr>
            <w:tcW w:w="709" w:type="dxa"/>
            <w:vMerge/>
          </w:tcPr>
          <w:p w14:paraId="187823AE" w14:textId="77777777" w:rsidR="00C55891" w:rsidRPr="00AF683E" w:rsidRDefault="00C55891" w:rsidP="007D0862">
            <w:pPr>
              <w:pStyle w:val="ListParagraph"/>
              <w:numPr>
                <w:ilvl w:val="0"/>
                <w:numId w:val="14"/>
              </w:numPr>
              <w:jc w:val="both"/>
              <w:rPr>
                <w:rFonts w:cstheme="minorHAnsi"/>
                <w:sz w:val="20"/>
                <w:szCs w:val="20"/>
                <w:lang w:val="ro-RO"/>
              </w:rPr>
            </w:pPr>
          </w:p>
        </w:tc>
        <w:tc>
          <w:tcPr>
            <w:tcW w:w="5954" w:type="dxa"/>
          </w:tcPr>
          <w:p w14:paraId="7D715BC9" w14:textId="20743CD2" w:rsidR="00C55891" w:rsidRPr="006253B4" w:rsidRDefault="00C55891" w:rsidP="00CF207C">
            <w:pPr>
              <w:jc w:val="both"/>
              <w:rPr>
                <w:rFonts w:cstheme="minorHAnsi"/>
                <w:i/>
                <w:iCs/>
                <w:color w:val="808080" w:themeColor="background1" w:themeShade="80"/>
                <w:sz w:val="20"/>
                <w:szCs w:val="20"/>
                <w:lang w:val="ro-RO"/>
              </w:rPr>
            </w:pPr>
            <w:r w:rsidRPr="006253B4">
              <w:rPr>
                <w:rFonts w:cstheme="minorHAnsi"/>
                <w:i/>
                <w:iCs/>
                <w:color w:val="808080" w:themeColor="background1" w:themeShade="80"/>
                <w:sz w:val="20"/>
                <w:szCs w:val="20"/>
                <w:lang w:val="ro-RO"/>
              </w:rPr>
              <w:t>Potențialul solicitant completează în platforma de preselecție datele necesare calculului ratei solvabilității generale</w:t>
            </w:r>
            <w:r w:rsidR="008D0A49" w:rsidRPr="006253B4">
              <w:rPr>
                <w:rFonts w:cstheme="minorHAnsi"/>
                <w:i/>
                <w:iCs/>
                <w:color w:val="808080" w:themeColor="background1" w:themeShade="80"/>
                <w:sz w:val="20"/>
                <w:szCs w:val="20"/>
                <w:lang w:val="ro-RO"/>
              </w:rPr>
              <w:t>,</w:t>
            </w:r>
            <w:r w:rsidRPr="006253B4">
              <w:rPr>
                <w:rFonts w:cstheme="minorHAnsi"/>
                <w:i/>
                <w:iCs/>
                <w:color w:val="808080" w:themeColor="background1" w:themeShade="80"/>
                <w:sz w:val="20"/>
                <w:szCs w:val="20"/>
                <w:lang w:val="ro-RO"/>
              </w:rPr>
              <w:t xml:space="preserve"> iar dac</w:t>
            </w:r>
            <w:r w:rsidR="00904BCB" w:rsidRPr="006253B4">
              <w:rPr>
                <w:rFonts w:cstheme="minorHAnsi"/>
                <w:i/>
                <w:iCs/>
                <w:color w:val="808080" w:themeColor="background1" w:themeShade="80"/>
                <w:sz w:val="20"/>
                <w:szCs w:val="20"/>
                <w:lang w:val="ro-RO"/>
              </w:rPr>
              <w:t>ă</w:t>
            </w:r>
            <w:r w:rsidRPr="006253B4">
              <w:rPr>
                <w:rFonts w:cstheme="minorHAnsi"/>
                <w:i/>
                <w:iCs/>
                <w:color w:val="808080" w:themeColor="background1" w:themeShade="80"/>
                <w:sz w:val="20"/>
                <w:szCs w:val="20"/>
                <w:lang w:val="ro-RO"/>
              </w:rPr>
              <w:t xml:space="preserve"> în urma acestui calcul rezulta c</w:t>
            </w:r>
            <w:r w:rsidR="00904BCB" w:rsidRPr="006253B4">
              <w:rPr>
                <w:rFonts w:cstheme="minorHAnsi"/>
                <w:i/>
                <w:iCs/>
                <w:color w:val="808080" w:themeColor="background1" w:themeShade="80"/>
                <w:sz w:val="20"/>
                <w:szCs w:val="20"/>
                <w:lang w:val="ro-RO"/>
              </w:rPr>
              <w:t>ă</w:t>
            </w:r>
            <w:r w:rsidRPr="006253B4">
              <w:rPr>
                <w:rFonts w:cstheme="minorHAnsi"/>
                <w:i/>
                <w:iCs/>
                <w:color w:val="808080" w:themeColor="background1" w:themeShade="80"/>
                <w:sz w:val="20"/>
                <w:szCs w:val="20"/>
                <w:lang w:val="ro-RO"/>
              </w:rPr>
              <w:t xml:space="preserve"> valoarea este mai mic</w:t>
            </w:r>
            <w:r w:rsidR="00904BCB" w:rsidRPr="006253B4">
              <w:rPr>
                <w:rFonts w:cstheme="minorHAnsi"/>
                <w:i/>
                <w:iCs/>
                <w:color w:val="808080" w:themeColor="background1" w:themeShade="80"/>
                <w:sz w:val="20"/>
                <w:szCs w:val="20"/>
                <w:lang w:val="ro-RO"/>
              </w:rPr>
              <w:t>ă</w:t>
            </w:r>
            <w:r w:rsidRPr="006253B4">
              <w:rPr>
                <w:rFonts w:cstheme="minorHAnsi"/>
                <w:i/>
                <w:iCs/>
                <w:color w:val="808080" w:themeColor="background1" w:themeShade="80"/>
                <w:sz w:val="20"/>
                <w:szCs w:val="20"/>
                <w:lang w:val="ro-RO"/>
              </w:rPr>
              <w:t xml:space="preserve"> sau egal</w:t>
            </w:r>
            <w:r w:rsidR="00496906" w:rsidRPr="006253B4">
              <w:rPr>
                <w:rFonts w:cstheme="minorHAnsi"/>
                <w:i/>
                <w:iCs/>
                <w:color w:val="808080" w:themeColor="background1" w:themeShade="80"/>
                <w:sz w:val="20"/>
                <w:szCs w:val="20"/>
                <w:lang w:val="ro-RO"/>
              </w:rPr>
              <w:t>ă</w:t>
            </w:r>
            <w:r w:rsidRPr="006253B4">
              <w:rPr>
                <w:rFonts w:cstheme="minorHAnsi"/>
                <w:i/>
                <w:iCs/>
                <w:color w:val="808080" w:themeColor="background1" w:themeShade="80"/>
                <w:sz w:val="20"/>
                <w:szCs w:val="20"/>
                <w:lang w:val="ro-RO"/>
              </w:rPr>
              <w:t xml:space="preserve"> cu 1, atunci platforma de preselecție îi va restricționa accesul la continuarea procesului de preselecție.</w:t>
            </w:r>
          </w:p>
          <w:p w14:paraId="53FD9B35" w14:textId="5EFEFCE3" w:rsidR="00C55891" w:rsidRPr="006253B4" w:rsidRDefault="00C55891" w:rsidP="00CF207C">
            <w:pPr>
              <w:jc w:val="both"/>
              <w:rPr>
                <w:rFonts w:cstheme="minorHAnsi"/>
                <w:sz w:val="20"/>
                <w:szCs w:val="20"/>
                <w:lang w:val="ro-RO"/>
              </w:rPr>
            </w:pPr>
            <w:r w:rsidRPr="006253B4">
              <w:rPr>
                <w:rFonts w:cstheme="minorHAnsi"/>
                <w:i/>
                <w:iCs/>
                <w:color w:val="808080" w:themeColor="background1" w:themeShade="80"/>
                <w:sz w:val="20"/>
                <w:szCs w:val="20"/>
                <w:lang w:val="ro-RO"/>
              </w:rPr>
              <w:t>Datele financiare introduse de către potențialul solicitant în platforma de preselecție se verifică pe site</w:t>
            </w:r>
            <w:r w:rsidR="00CC6CCF" w:rsidRPr="006253B4">
              <w:rPr>
                <w:rFonts w:cstheme="minorHAnsi"/>
                <w:i/>
                <w:iCs/>
                <w:color w:val="808080" w:themeColor="background1" w:themeShade="80"/>
                <w:sz w:val="20"/>
                <w:szCs w:val="20"/>
                <w:lang w:val="ro-RO"/>
              </w:rPr>
              <w:t>-</w:t>
            </w:r>
            <w:r w:rsidRPr="006253B4">
              <w:rPr>
                <w:rFonts w:cstheme="minorHAnsi"/>
                <w:i/>
                <w:iCs/>
                <w:color w:val="808080" w:themeColor="background1" w:themeShade="80"/>
                <w:sz w:val="20"/>
                <w:szCs w:val="20"/>
                <w:lang w:val="ro-RO"/>
              </w:rPr>
              <w:t xml:space="preserve">ul </w:t>
            </w:r>
            <w:hyperlink r:id="rId9" w:history="1">
              <w:r w:rsidRPr="006253B4">
                <w:rPr>
                  <w:rStyle w:val="Hyperlink"/>
                  <w:rFonts w:cstheme="minorHAnsi"/>
                  <w:i/>
                  <w:iCs/>
                  <w:color w:val="808080" w:themeColor="background1" w:themeShade="80"/>
                  <w:sz w:val="20"/>
                  <w:szCs w:val="20"/>
                  <w:lang w:val="ro-RO"/>
                </w:rPr>
                <w:t>www.mfinante.ro</w:t>
              </w:r>
            </w:hyperlink>
          </w:p>
        </w:tc>
        <w:tc>
          <w:tcPr>
            <w:tcW w:w="567" w:type="dxa"/>
            <w:vMerge/>
          </w:tcPr>
          <w:p w14:paraId="433827A8" w14:textId="77777777" w:rsidR="00C55891" w:rsidRPr="00AF683E" w:rsidRDefault="00C55891" w:rsidP="00C276A8">
            <w:pPr>
              <w:jc w:val="both"/>
              <w:rPr>
                <w:rFonts w:cstheme="minorHAnsi"/>
                <w:sz w:val="20"/>
                <w:szCs w:val="20"/>
                <w:lang w:val="ro-RO"/>
              </w:rPr>
            </w:pPr>
          </w:p>
        </w:tc>
        <w:tc>
          <w:tcPr>
            <w:tcW w:w="567" w:type="dxa"/>
            <w:vMerge/>
          </w:tcPr>
          <w:p w14:paraId="5C5624FB" w14:textId="77777777" w:rsidR="00C55891" w:rsidRPr="00AF683E" w:rsidRDefault="00C55891" w:rsidP="00C276A8">
            <w:pPr>
              <w:jc w:val="both"/>
              <w:rPr>
                <w:rFonts w:cstheme="minorHAnsi"/>
                <w:sz w:val="20"/>
                <w:szCs w:val="20"/>
                <w:lang w:val="ro-RO"/>
              </w:rPr>
            </w:pPr>
          </w:p>
        </w:tc>
        <w:tc>
          <w:tcPr>
            <w:tcW w:w="709" w:type="dxa"/>
            <w:vMerge/>
          </w:tcPr>
          <w:p w14:paraId="6FD59FED" w14:textId="77777777" w:rsidR="00C55891" w:rsidRPr="00AF683E" w:rsidRDefault="00C55891" w:rsidP="00C276A8">
            <w:pPr>
              <w:jc w:val="both"/>
              <w:rPr>
                <w:rFonts w:cstheme="minorHAnsi"/>
                <w:sz w:val="20"/>
                <w:szCs w:val="20"/>
                <w:lang w:val="ro-RO"/>
              </w:rPr>
            </w:pPr>
          </w:p>
        </w:tc>
        <w:tc>
          <w:tcPr>
            <w:tcW w:w="2552" w:type="dxa"/>
            <w:vMerge/>
          </w:tcPr>
          <w:p w14:paraId="633FE2DB" w14:textId="77777777" w:rsidR="00C55891" w:rsidRPr="00AF683E" w:rsidRDefault="00C55891" w:rsidP="00C276A8">
            <w:pPr>
              <w:jc w:val="both"/>
              <w:rPr>
                <w:rFonts w:cstheme="minorHAnsi"/>
                <w:sz w:val="20"/>
                <w:szCs w:val="20"/>
                <w:lang w:val="ro-RO"/>
              </w:rPr>
            </w:pPr>
          </w:p>
        </w:tc>
      </w:tr>
      <w:tr w:rsidR="00C55891" w:rsidRPr="00CD451E" w14:paraId="0D861214" w14:textId="24EEDC2E" w:rsidTr="00CC6CCF">
        <w:trPr>
          <w:trHeight w:val="695"/>
        </w:trPr>
        <w:tc>
          <w:tcPr>
            <w:tcW w:w="709" w:type="dxa"/>
            <w:vMerge w:val="restart"/>
          </w:tcPr>
          <w:p w14:paraId="00E66D48" w14:textId="77777777" w:rsidR="00C55891" w:rsidRPr="00AF683E" w:rsidRDefault="00C55891" w:rsidP="00385162">
            <w:pPr>
              <w:pStyle w:val="ListParagraph"/>
              <w:numPr>
                <w:ilvl w:val="0"/>
                <w:numId w:val="14"/>
              </w:numPr>
              <w:rPr>
                <w:rFonts w:cstheme="minorHAnsi"/>
                <w:sz w:val="20"/>
                <w:szCs w:val="20"/>
                <w:lang w:val="ro-RO"/>
              </w:rPr>
            </w:pPr>
          </w:p>
        </w:tc>
        <w:tc>
          <w:tcPr>
            <w:tcW w:w="5954" w:type="dxa"/>
          </w:tcPr>
          <w:p w14:paraId="22FB25D8" w14:textId="3D73AA9D" w:rsidR="00C55891" w:rsidRPr="006253B4" w:rsidRDefault="00C55891" w:rsidP="008478AD">
            <w:pPr>
              <w:jc w:val="both"/>
              <w:rPr>
                <w:rFonts w:cstheme="minorHAnsi"/>
                <w:sz w:val="20"/>
                <w:szCs w:val="20"/>
                <w:lang w:val="ro-RO"/>
              </w:rPr>
            </w:pPr>
            <w:r w:rsidRPr="006253B4">
              <w:rPr>
                <w:rFonts w:cstheme="minorHAnsi"/>
                <w:sz w:val="20"/>
                <w:szCs w:val="20"/>
                <w:lang w:val="ro-RO"/>
              </w:rPr>
              <w:t xml:space="preserve">Rata rentabilității generale a </w:t>
            </w:r>
            <w:r w:rsidR="00DA364C" w:rsidRPr="006253B4">
              <w:rPr>
                <w:rFonts w:cstheme="minorHAnsi"/>
                <w:sz w:val="20"/>
                <w:szCs w:val="20"/>
                <w:lang w:val="ro-RO"/>
              </w:rPr>
              <w:t xml:space="preserve">potențialului </w:t>
            </w:r>
            <w:r w:rsidRPr="006253B4">
              <w:rPr>
                <w:rFonts w:cstheme="minorHAnsi"/>
                <w:sz w:val="20"/>
                <w:szCs w:val="20"/>
                <w:lang w:val="ro-RO"/>
              </w:rPr>
              <w:t>solicitant</w:t>
            </w:r>
            <w:r w:rsidR="00CC6CCF" w:rsidRPr="006253B4">
              <w:rPr>
                <w:rFonts w:cstheme="minorHAnsi"/>
                <w:sz w:val="20"/>
                <w:szCs w:val="20"/>
                <w:lang w:val="ro-RO"/>
              </w:rPr>
              <w:t xml:space="preserve">, </w:t>
            </w:r>
            <w:r w:rsidR="00FA7B69" w:rsidRPr="006253B4">
              <w:rPr>
                <w:rFonts w:cstheme="minorHAnsi"/>
                <w:sz w:val="20"/>
                <w:szCs w:val="20"/>
                <w:lang w:val="ro-RO"/>
              </w:rPr>
              <w:t xml:space="preserve">calculată în </w:t>
            </w:r>
            <w:r w:rsidR="00FA7B69" w:rsidRPr="006253B4">
              <w:rPr>
                <w:rFonts w:cstheme="minorHAnsi"/>
                <w:sz w:val="20"/>
                <w:szCs w:val="20"/>
                <w:shd w:val="clear" w:color="auto" w:fill="FAFAFA"/>
                <w:lang w:val="ro-RO"/>
              </w:rPr>
              <w:t>baza informațiilor din situațiile financiare aferente ultimului an fiscal încheiat</w:t>
            </w:r>
            <w:r w:rsidR="00CC6CCF" w:rsidRPr="006253B4">
              <w:rPr>
                <w:rFonts w:cstheme="minorHAnsi"/>
                <w:sz w:val="20"/>
                <w:szCs w:val="20"/>
                <w:lang w:val="ro-RO"/>
              </w:rPr>
              <w:t xml:space="preserve"> (</w:t>
            </w:r>
            <w:r w:rsidRPr="006253B4">
              <w:rPr>
                <w:rFonts w:cstheme="minorHAnsi"/>
                <w:sz w:val="20"/>
                <w:szCs w:val="20"/>
                <w:lang w:val="ro-RO"/>
              </w:rPr>
              <w:t>Profit net/Cheltuieli totale x 100</w:t>
            </w:r>
            <w:r w:rsidR="00CC6CCF" w:rsidRPr="006253B4">
              <w:rPr>
                <w:rFonts w:cstheme="minorHAnsi"/>
                <w:sz w:val="20"/>
                <w:szCs w:val="20"/>
                <w:lang w:val="ro-RO"/>
              </w:rPr>
              <w:t>) are o valoare mai mare decât</w:t>
            </w:r>
            <w:r w:rsidRPr="006253B4">
              <w:rPr>
                <w:rFonts w:cstheme="minorHAnsi"/>
                <w:sz w:val="20"/>
                <w:szCs w:val="20"/>
                <w:lang w:val="ro-RO"/>
              </w:rPr>
              <w:t xml:space="preserve"> 1%</w:t>
            </w:r>
            <w:r w:rsidR="00CC6CCF" w:rsidRPr="006253B4">
              <w:rPr>
                <w:rFonts w:cstheme="minorHAnsi"/>
                <w:sz w:val="20"/>
                <w:szCs w:val="20"/>
                <w:lang w:val="ro-RO"/>
              </w:rPr>
              <w:t>?</w:t>
            </w:r>
          </w:p>
        </w:tc>
        <w:tc>
          <w:tcPr>
            <w:tcW w:w="567" w:type="dxa"/>
            <w:vMerge w:val="restart"/>
          </w:tcPr>
          <w:p w14:paraId="17E79C46" w14:textId="77777777" w:rsidR="00C55891" w:rsidRPr="00AF683E" w:rsidRDefault="00C55891" w:rsidP="00C276A8">
            <w:pPr>
              <w:jc w:val="both"/>
              <w:rPr>
                <w:rFonts w:cstheme="minorHAnsi"/>
                <w:sz w:val="20"/>
                <w:szCs w:val="20"/>
                <w:lang w:val="ro-RO"/>
              </w:rPr>
            </w:pPr>
          </w:p>
        </w:tc>
        <w:tc>
          <w:tcPr>
            <w:tcW w:w="567" w:type="dxa"/>
            <w:vMerge w:val="restart"/>
          </w:tcPr>
          <w:p w14:paraId="3422720D" w14:textId="77777777" w:rsidR="00C55891" w:rsidRPr="00AF683E" w:rsidRDefault="00C55891" w:rsidP="00C276A8">
            <w:pPr>
              <w:jc w:val="both"/>
              <w:rPr>
                <w:rFonts w:cstheme="minorHAnsi"/>
                <w:sz w:val="20"/>
                <w:szCs w:val="20"/>
                <w:lang w:val="ro-RO"/>
              </w:rPr>
            </w:pPr>
          </w:p>
        </w:tc>
        <w:tc>
          <w:tcPr>
            <w:tcW w:w="709" w:type="dxa"/>
            <w:vMerge w:val="restart"/>
          </w:tcPr>
          <w:p w14:paraId="04BFC06C" w14:textId="77777777" w:rsidR="00C55891" w:rsidRPr="00AF683E" w:rsidRDefault="00C55891" w:rsidP="00C276A8">
            <w:pPr>
              <w:jc w:val="both"/>
              <w:rPr>
                <w:rFonts w:cstheme="minorHAnsi"/>
                <w:sz w:val="20"/>
                <w:szCs w:val="20"/>
                <w:lang w:val="ro-RO"/>
              </w:rPr>
            </w:pPr>
          </w:p>
        </w:tc>
        <w:tc>
          <w:tcPr>
            <w:tcW w:w="2552" w:type="dxa"/>
            <w:vMerge w:val="restart"/>
          </w:tcPr>
          <w:p w14:paraId="7A818469" w14:textId="77777777" w:rsidR="00C55891" w:rsidRPr="00AF683E" w:rsidRDefault="00C55891" w:rsidP="00C276A8">
            <w:pPr>
              <w:jc w:val="both"/>
              <w:rPr>
                <w:rFonts w:cstheme="minorHAnsi"/>
                <w:sz w:val="20"/>
                <w:szCs w:val="20"/>
                <w:lang w:val="ro-RO"/>
              </w:rPr>
            </w:pPr>
          </w:p>
        </w:tc>
      </w:tr>
      <w:tr w:rsidR="00C55891" w:rsidRPr="00CD451E" w14:paraId="76425C12" w14:textId="55C196B8" w:rsidTr="00385162">
        <w:trPr>
          <w:trHeight w:val="416"/>
        </w:trPr>
        <w:tc>
          <w:tcPr>
            <w:tcW w:w="709" w:type="dxa"/>
            <w:vMerge/>
          </w:tcPr>
          <w:p w14:paraId="16CABA86" w14:textId="77777777" w:rsidR="00C55891" w:rsidRPr="00AF683E" w:rsidRDefault="00C55891" w:rsidP="007D0862">
            <w:pPr>
              <w:pStyle w:val="ListParagraph"/>
              <w:numPr>
                <w:ilvl w:val="0"/>
                <w:numId w:val="14"/>
              </w:numPr>
              <w:jc w:val="both"/>
              <w:rPr>
                <w:rFonts w:cstheme="minorHAnsi"/>
                <w:sz w:val="20"/>
                <w:szCs w:val="20"/>
                <w:lang w:val="ro-RO"/>
              </w:rPr>
            </w:pPr>
          </w:p>
        </w:tc>
        <w:tc>
          <w:tcPr>
            <w:tcW w:w="5954" w:type="dxa"/>
          </w:tcPr>
          <w:p w14:paraId="74D9C1DE" w14:textId="218A8593" w:rsidR="00C55891" w:rsidRPr="006253B4" w:rsidRDefault="00C55891" w:rsidP="00744E4F">
            <w:pPr>
              <w:jc w:val="both"/>
              <w:rPr>
                <w:rFonts w:cstheme="minorHAnsi"/>
                <w:i/>
                <w:iCs/>
                <w:color w:val="808080" w:themeColor="background1" w:themeShade="80"/>
                <w:sz w:val="20"/>
                <w:szCs w:val="20"/>
                <w:lang w:val="ro-RO"/>
              </w:rPr>
            </w:pPr>
            <w:r w:rsidRPr="006253B4">
              <w:rPr>
                <w:rFonts w:cstheme="minorHAnsi"/>
                <w:i/>
                <w:iCs/>
                <w:color w:val="808080" w:themeColor="background1" w:themeShade="80"/>
                <w:sz w:val="20"/>
                <w:szCs w:val="20"/>
                <w:lang w:val="ro-RO"/>
              </w:rPr>
              <w:t>Potențialul solicitant completează în platforma de preselecție datele necesare calculului ratei rentabilității generale</w:t>
            </w:r>
            <w:r w:rsidR="00496906" w:rsidRPr="006253B4">
              <w:rPr>
                <w:rFonts w:cstheme="minorHAnsi"/>
                <w:i/>
                <w:iCs/>
                <w:color w:val="808080" w:themeColor="background1" w:themeShade="80"/>
                <w:sz w:val="20"/>
                <w:szCs w:val="20"/>
                <w:lang w:val="ro-RO"/>
              </w:rPr>
              <w:t>,</w:t>
            </w:r>
            <w:r w:rsidRPr="006253B4">
              <w:rPr>
                <w:rFonts w:cstheme="minorHAnsi"/>
                <w:i/>
                <w:iCs/>
                <w:color w:val="808080" w:themeColor="background1" w:themeShade="80"/>
                <w:sz w:val="20"/>
                <w:szCs w:val="20"/>
                <w:lang w:val="ro-RO"/>
              </w:rPr>
              <w:t xml:space="preserve"> iar daca în urma acestui calcul rezulta ca valoarea este mai mică sau egal</w:t>
            </w:r>
            <w:r w:rsidR="00496906" w:rsidRPr="006253B4">
              <w:rPr>
                <w:rFonts w:cstheme="minorHAnsi"/>
                <w:i/>
                <w:iCs/>
                <w:color w:val="808080" w:themeColor="background1" w:themeShade="80"/>
                <w:sz w:val="20"/>
                <w:szCs w:val="20"/>
                <w:lang w:val="ro-RO"/>
              </w:rPr>
              <w:t>ă</w:t>
            </w:r>
            <w:r w:rsidRPr="006253B4">
              <w:rPr>
                <w:rFonts w:cstheme="minorHAnsi"/>
                <w:i/>
                <w:iCs/>
                <w:color w:val="808080" w:themeColor="background1" w:themeShade="80"/>
                <w:sz w:val="20"/>
                <w:szCs w:val="20"/>
                <w:lang w:val="ro-RO"/>
              </w:rPr>
              <w:t xml:space="preserve"> cu 1%, atunci platforma de preselecție îi va restricționa accesul la continuarea procesului de preselecție.</w:t>
            </w:r>
          </w:p>
          <w:p w14:paraId="7A62737A" w14:textId="6C5FB4E9" w:rsidR="00C55891" w:rsidRPr="006253B4" w:rsidRDefault="00C55891" w:rsidP="00744E4F">
            <w:pPr>
              <w:jc w:val="both"/>
              <w:rPr>
                <w:rFonts w:cstheme="minorHAnsi"/>
                <w:sz w:val="20"/>
                <w:szCs w:val="20"/>
                <w:lang w:val="ro-RO"/>
              </w:rPr>
            </w:pPr>
            <w:r w:rsidRPr="006253B4">
              <w:rPr>
                <w:rFonts w:cstheme="minorHAnsi"/>
                <w:i/>
                <w:iCs/>
                <w:color w:val="808080" w:themeColor="background1" w:themeShade="80"/>
                <w:sz w:val="20"/>
                <w:szCs w:val="20"/>
                <w:lang w:val="ro-RO"/>
              </w:rPr>
              <w:t>Datele financiare introduse de către potențialul solicitant in platforma de preselecție se verifică pe site</w:t>
            </w:r>
            <w:r w:rsidR="00496906" w:rsidRPr="006253B4">
              <w:rPr>
                <w:rFonts w:cstheme="minorHAnsi"/>
                <w:i/>
                <w:iCs/>
                <w:color w:val="808080" w:themeColor="background1" w:themeShade="80"/>
                <w:sz w:val="20"/>
                <w:szCs w:val="20"/>
                <w:lang w:val="ro-RO"/>
              </w:rPr>
              <w:t>-</w:t>
            </w:r>
            <w:r w:rsidRPr="006253B4">
              <w:rPr>
                <w:rFonts w:cstheme="minorHAnsi"/>
                <w:i/>
                <w:iCs/>
                <w:color w:val="808080" w:themeColor="background1" w:themeShade="80"/>
                <w:sz w:val="20"/>
                <w:szCs w:val="20"/>
                <w:lang w:val="ro-RO"/>
              </w:rPr>
              <w:t xml:space="preserve">ul </w:t>
            </w:r>
            <w:r w:rsidR="00CD451E">
              <w:fldChar w:fldCharType="begin"/>
            </w:r>
            <w:r w:rsidR="00CD451E" w:rsidRPr="00CD451E">
              <w:rPr>
                <w:lang w:val="it-IT"/>
              </w:rPr>
              <w:instrText>HYPERLINK "http://www.mfinante.ro"</w:instrText>
            </w:r>
            <w:r w:rsidR="00CD451E">
              <w:fldChar w:fldCharType="separate"/>
            </w:r>
            <w:r w:rsidRPr="006253B4">
              <w:rPr>
                <w:rStyle w:val="Hyperlink"/>
                <w:rFonts w:cstheme="minorHAnsi"/>
                <w:i/>
                <w:iCs/>
                <w:color w:val="808080" w:themeColor="background1" w:themeShade="80"/>
                <w:sz w:val="20"/>
                <w:szCs w:val="20"/>
                <w:lang w:val="ro-RO"/>
              </w:rPr>
              <w:t>www.mfinante.ro</w:t>
            </w:r>
            <w:r w:rsidR="00CD451E">
              <w:rPr>
                <w:rStyle w:val="Hyperlink"/>
                <w:rFonts w:cstheme="minorHAnsi"/>
                <w:i/>
                <w:iCs/>
                <w:color w:val="808080" w:themeColor="background1" w:themeShade="80"/>
                <w:sz w:val="20"/>
                <w:szCs w:val="20"/>
                <w:lang w:val="ro-RO"/>
              </w:rPr>
              <w:fldChar w:fldCharType="end"/>
            </w:r>
          </w:p>
        </w:tc>
        <w:tc>
          <w:tcPr>
            <w:tcW w:w="567" w:type="dxa"/>
            <w:vMerge/>
          </w:tcPr>
          <w:p w14:paraId="2DF5167E" w14:textId="77777777" w:rsidR="00C55891" w:rsidRPr="00AF683E" w:rsidRDefault="00C55891" w:rsidP="00C276A8">
            <w:pPr>
              <w:jc w:val="both"/>
              <w:rPr>
                <w:rFonts w:cstheme="minorHAnsi"/>
                <w:sz w:val="20"/>
                <w:szCs w:val="20"/>
                <w:lang w:val="ro-RO"/>
              </w:rPr>
            </w:pPr>
          </w:p>
        </w:tc>
        <w:tc>
          <w:tcPr>
            <w:tcW w:w="567" w:type="dxa"/>
            <w:vMerge/>
          </w:tcPr>
          <w:p w14:paraId="2E6CAD53" w14:textId="77777777" w:rsidR="00C55891" w:rsidRPr="00AF683E" w:rsidRDefault="00C55891" w:rsidP="00C276A8">
            <w:pPr>
              <w:jc w:val="both"/>
              <w:rPr>
                <w:rFonts w:cstheme="minorHAnsi"/>
                <w:sz w:val="20"/>
                <w:szCs w:val="20"/>
                <w:lang w:val="ro-RO"/>
              </w:rPr>
            </w:pPr>
          </w:p>
        </w:tc>
        <w:tc>
          <w:tcPr>
            <w:tcW w:w="709" w:type="dxa"/>
            <w:vMerge/>
          </w:tcPr>
          <w:p w14:paraId="1A4222EB" w14:textId="77777777" w:rsidR="00C55891" w:rsidRPr="00AF683E" w:rsidRDefault="00C55891" w:rsidP="00C276A8">
            <w:pPr>
              <w:jc w:val="both"/>
              <w:rPr>
                <w:rFonts w:cstheme="minorHAnsi"/>
                <w:sz w:val="20"/>
                <w:szCs w:val="20"/>
                <w:lang w:val="ro-RO"/>
              </w:rPr>
            </w:pPr>
          </w:p>
        </w:tc>
        <w:tc>
          <w:tcPr>
            <w:tcW w:w="2552" w:type="dxa"/>
            <w:vMerge/>
          </w:tcPr>
          <w:p w14:paraId="7EC0044E" w14:textId="77777777" w:rsidR="00C55891" w:rsidRPr="00AF683E" w:rsidRDefault="00C55891" w:rsidP="00C276A8">
            <w:pPr>
              <w:jc w:val="both"/>
              <w:rPr>
                <w:rFonts w:cstheme="minorHAnsi"/>
                <w:sz w:val="20"/>
                <w:szCs w:val="20"/>
                <w:lang w:val="ro-RO"/>
              </w:rPr>
            </w:pPr>
          </w:p>
        </w:tc>
      </w:tr>
    </w:tbl>
    <w:p w14:paraId="0A62F788" w14:textId="77777777" w:rsidR="00DE619E" w:rsidRDefault="00DE619E" w:rsidP="005728F6">
      <w:pPr>
        <w:jc w:val="both"/>
        <w:rPr>
          <w:rFonts w:cstheme="minorHAnsi"/>
          <w:sz w:val="20"/>
          <w:szCs w:val="20"/>
          <w:lang w:val="it-IT"/>
        </w:rPr>
      </w:pPr>
    </w:p>
    <w:p w14:paraId="653C4AE0" w14:textId="06AD72A0" w:rsidR="00D5444B" w:rsidRPr="00D5444B" w:rsidRDefault="00D5444B" w:rsidP="00D5444B">
      <w:pPr>
        <w:ind w:left="-851"/>
        <w:jc w:val="both"/>
        <w:rPr>
          <w:rFonts w:cstheme="minorHAnsi"/>
          <w:sz w:val="20"/>
          <w:szCs w:val="20"/>
          <w:lang w:val="it-IT"/>
        </w:rPr>
      </w:pPr>
      <w:bookmarkStart w:id="3" w:name="_Hlk143176553"/>
      <w:proofErr w:type="spellStart"/>
      <w:r>
        <w:rPr>
          <w:rFonts w:cstheme="minorHAnsi"/>
          <w:sz w:val="20"/>
          <w:szCs w:val="20"/>
          <w:lang w:val="it-IT"/>
        </w:rPr>
        <w:t>Rezultatul</w:t>
      </w:r>
      <w:proofErr w:type="spellEnd"/>
      <w:r>
        <w:rPr>
          <w:rFonts w:cstheme="minorHAnsi"/>
          <w:sz w:val="20"/>
          <w:szCs w:val="20"/>
          <w:lang w:val="it-IT"/>
        </w:rPr>
        <w:t xml:space="preserve"> </w:t>
      </w:r>
      <w:proofErr w:type="spellStart"/>
      <w:r>
        <w:rPr>
          <w:rFonts w:cstheme="minorHAnsi"/>
          <w:sz w:val="20"/>
          <w:szCs w:val="20"/>
          <w:lang w:val="it-IT"/>
        </w:rPr>
        <w:t>evaluarii</w:t>
      </w:r>
      <w:proofErr w:type="spellEnd"/>
      <w:r w:rsidRPr="00D5444B">
        <w:rPr>
          <w:rFonts w:cstheme="minorHAnsi"/>
          <w:sz w:val="20"/>
          <w:szCs w:val="20"/>
          <w:lang w:val="it-IT"/>
        </w:rPr>
        <w:t xml:space="preserve">: </w:t>
      </w:r>
      <w:r w:rsidRPr="00D5444B">
        <w:rPr>
          <w:rFonts w:cstheme="minorHAnsi"/>
          <w:i/>
          <w:iCs/>
          <w:color w:val="808080" w:themeColor="background1" w:themeShade="80"/>
          <w:sz w:val="20"/>
          <w:szCs w:val="20"/>
          <w:lang w:val="it-IT"/>
        </w:rPr>
        <w:t>(</w:t>
      </w:r>
      <w:proofErr w:type="spellStart"/>
      <w:r w:rsidRPr="00D5444B">
        <w:rPr>
          <w:rFonts w:cstheme="minorHAnsi"/>
          <w:i/>
          <w:iCs/>
          <w:color w:val="808080" w:themeColor="background1" w:themeShade="80"/>
          <w:sz w:val="20"/>
          <w:szCs w:val="20"/>
          <w:lang w:val="it-IT"/>
        </w:rPr>
        <w:t>Eligibil</w:t>
      </w:r>
      <w:proofErr w:type="spellEnd"/>
      <w:r w:rsidRPr="00D5444B">
        <w:rPr>
          <w:rFonts w:cstheme="minorHAnsi"/>
          <w:i/>
          <w:iCs/>
          <w:color w:val="808080" w:themeColor="background1" w:themeShade="80"/>
          <w:sz w:val="20"/>
          <w:szCs w:val="20"/>
          <w:lang w:val="it-IT"/>
        </w:rPr>
        <w:t>/</w:t>
      </w:r>
      <w:proofErr w:type="spellStart"/>
      <w:r w:rsidRPr="00D5444B">
        <w:rPr>
          <w:rFonts w:cstheme="minorHAnsi"/>
          <w:i/>
          <w:iCs/>
          <w:color w:val="808080" w:themeColor="background1" w:themeShade="80"/>
          <w:sz w:val="20"/>
          <w:szCs w:val="20"/>
          <w:lang w:val="it-IT"/>
        </w:rPr>
        <w:t>Neeligibil</w:t>
      </w:r>
      <w:proofErr w:type="spellEnd"/>
      <w:r w:rsidRPr="00D5444B">
        <w:rPr>
          <w:rFonts w:cstheme="minorHAnsi"/>
          <w:i/>
          <w:iCs/>
          <w:color w:val="808080" w:themeColor="background1" w:themeShade="80"/>
          <w:sz w:val="20"/>
          <w:szCs w:val="20"/>
          <w:lang w:val="it-IT"/>
        </w:rPr>
        <w:t>)</w:t>
      </w:r>
    </w:p>
    <w:bookmarkEnd w:id="3"/>
    <w:p w14:paraId="4FA2DFCC" w14:textId="77777777" w:rsidR="00DE619E" w:rsidRPr="00AF683E" w:rsidRDefault="00DE619E" w:rsidP="005728F6">
      <w:pPr>
        <w:jc w:val="both"/>
        <w:rPr>
          <w:rFonts w:cstheme="minorHAnsi"/>
          <w:sz w:val="20"/>
          <w:szCs w:val="20"/>
          <w:lang w:val="ro-RO"/>
        </w:rPr>
      </w:pPr>
    </w:p>
    <w:p w14:paraId="571CA1E4" w14:textId="77777777" w:rsidR="00E3743E" w:rsidRPr="00AF683E" w:rsidRDefault="00E3743E" w:rsidP="00E3743E">
      <w:pPr>
        <w:ind w:left="-851"/>
        <w:jc w:val="both"/>
        <w:rPr>
          <w:rFonts w:cstheme="minorHAnsi"/>
          <w:sz w:val="20"/>
          <w:szCs w:val="20"/>
          <w:lang w:val="ro-RO"/>
        </w:rPr>
      </w:pPr>
      <w:r w:rsidRPr="00AF683E">
        <w:rPr>
          <w:rFonts w:cstheme="minorHAnsi"/>
          <w:sz w:val="20"/>
          <w:szCs w:val="20"/>
          <w:lang w:val="ro-RO"/>
        </w:rPr>
        <w:t>Verificat,</w:t>
      </w:r>
    </w:p>
    <w:p w14:paraId="007B815F" w14:textId="6F39BDFF" w:rsidR="00E3743E" w:rsidRPr="00AF683E" w:rsidRDefault="00E3743E" w:rsidP="00E3743E">
      <w:pPr>
        <w:ind w:left="-851"/>
        <w:jc w:val="both"/>
        <w:rPr>
          <w:rFonts w:cstheme="minorHAnsi"/>
          <w:sz w:val="20"/>
          <w:szCs w:val="20"/>
          <w:lang w:val="ro-RO"/>
        </w:rPr>
      </w:pPr>
      <w:r w:rsidRPr="00AF683E">
        <w:rPr>
          <w:rFonts w:cstheme="minorHAnsi"/>
          <w:sz w:val="20"/>
          <w:szCs w:val="20"/>
          <w:lang w:val="ro-RO"/>
        </w:rPr>
        <w:t xml:space="preserve">Nume </w:t>
      </w:r>
      <w:r w:rsidR="00A954CB" w:rsidRPr="00AF683E">
        <w:rPr>
          <w:rFonts w:cstheme="minorHAnsi"/>
          <w:sz w:val="20"/>
          <w:szCs w:val="20"/>
          <w:lang w:val="ro-RO"/>
        </w:rPr>
        <w:t>ș</w:t>
      </w:r>
      <w:r w:rsidRPr="00AF683E">
        <w:rPr>
          <w:rFonts w:cstheme="minorHAnsi"/>
          <w:sz w:val="20"/>
          <w:szCs w:val="20"/>
          <w:lang w:val="ro-RO"/>
        </w:rPr>
        <w:t>i prenume expert:</w:t>
      </w:r>
    </w:p>
    <w:p w14:paraId="2E145BC1" w14:textId="3D02E465" w:rsidR="00D97A9E" w:rsidRPr="00AF683E" w:rsidRDefault="00E3743E" w:rsidP="00E3743E">
      <w:pPr>
        <w:ind w:left="-851"/>
        <w:jc w:val="both"/>
        <w:rPr>
          <w:rFonts w:cstheme="minorHAnsi"/>
          <w:sz w:val="20"/>
          <w:szCs w:val="20"/>
          <w:lang w:val="ro-RO"/>
        </w:rPr>
      </w:pPr>
      <w:r w:rsidRPr="00AF683E">
        <w:rPr>
          <w:rFonts w:cstheme="minorHAnsi"/>
          <w:sz w:val="20"/>
          <w:szCs w:val="20"/>
          <w:lang w:val="ro-RO"/>
        </w:rPr>
        <w:t>Semn</w:t>
      </w:r>
      <w:r w:rsidR="00A954CB" w:rsidRPr="00AF683E">
        <w:rPr>
          <w:rFonts w:cstheme="minorHAnsi"/>
          <w:sz w:val="20"/>
          <w:szCs w:val="20"/>
          <w:lang w:val="ro-RO"/>
        </w:rPr>
        <w:t>ă</w:t>
      </w:r>
      <w:r w:rsidRPr="00AF683E">
        <w:rPr>
          <w:rFonts w:cstheme="minorHAnsi"/>
          <w:sz w:val="20"/>
          <w:szCs w:val="20"/>
          <w:lang w:val="ro-RO"/>
        </w:rPr>
        <w:t>tura:</w:t>
      </w:r>
    </w:p>
    <w:sectPr w:rsidR="00D97A9E" w:rsidRPr="00AF683E" w:rsidSect="00585CAE">
      <w:headerReference w:type="even" r:id="rId10"/>
      <w:headerReference w:type="default" r:id="rId11"/>
      <w:footerReference w:type="even" r:id="rId12"/>
      <w:footerReference w:type="default" r:id="rId13"/>
      <w:headerReference w:type="first" r:id="rId14"/>
      <w:footerReference w:type="first" r:id="rId15"/>
      <w:pgSz w:w="11906" w:h="16838"/>
      <w:pgMar w:top="1244"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F9C01" w14:textId="77777777" w:rsidR="006B2927" w:rsidRDefault="006B2927" w:rsidP="009C3D1A">
      <w:pPr>
        <w:spacing w:after="0" w:line="240" w:lineRule="auto"/>
      </w:pPr>
      <w:r>
        <w:separator/>
      </w:r>
    </w:p>
  </w:endnote>
  <w:endnote w:type="continuationSeparator" w:id="0">
    <w:p w14:paraId="78D507F3" w14:textId="77777777" w:rsidR="006B2927" w:rsidRDefault="006B2927" w:rsidP="009C3D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29757" w14:textId="77777777" w:rsidR="0090074E" w:rsidRDefault="009007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484601"/>
      <w:docPartObj>
        <w:docPartGallery w:val="Page Numbers (Bottom of Page)"/>
        <w:docPartUnique/>
      </w:docPartObj>
    </w:sdtPr>
    <w:sdtEndPr>
      <w:rPr>
        <w:noProof/>
      </w:rPr>
    </w:sdtEndPr>
    <w:sdtContent>
      <w:p w14:paraId="40C35007" w14:textId="34DC5961" w:rsidR="00585CAE" w:rsidRDefault="00585CA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63211BC" w14:textId="77777777" w:rsidR="00542F7D" w:rsidRDefault="00542F7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740747873"/>
      <w:docPartObj>
        <w:docPartGallery w:val="Page Numbers (Bottom of Page)"/>
        <w:docPartUnique/>
      </w:docPartObj>
    </w:sdtPr>
    <w:sdtEndPr>
      <w:rPr>
        <w:noProof/>
      </w:rPr>
    </w:sdtEndPr>
    <w:sdtContent>
      <w:p w14:paraId="50F5B410" w14:textId="5DA5920E" w:rsidR="00585CAE" w:rsidRPr="00585CAE" w:rsidRDefault="00585CAE">
        <w:pPr>
          <w:pStyle w:val="Footer"/>
          <w:jc w:val="center"/>
          <w:rPr>
            <w:sz w:val="20"/>
            <w:szCs w:val="20"/>
          </w:rPr>
        </w:pPr>
        <w:r w:rsidRPr="00585CAE">
          <w:rPr>
            <w:sz w:val="20"/>
            <w:szCs w:val="20"/>
          </w:rPr>
          <w:fldChar w:fldCharType="begin"/>
        </w:r>
        <w:r w:rsidRPr="00585CAE">
          <w:rPr>
            <w:sz w:val="20"/>
            <w:szCs w:val="20"/>
          </w:rPr>
          <w:instrText xml:space="preserve"> PAGE   \* MERGEFORMAT </w:instrText>
        </w:r>
        <w:r w:rsidRPr="00585CAE">
          <w:rPr>
            <w:sz w:val="20"/>
            <w:szCs w:val="20"/>
          </w:rPr>
          <w:fldChar w:fldCharType="separate"/>
        </w:r>
        <w:r w:rsidRPr="00585CAE">
          <w:rPr>
            <w:noProof/>
            <w:sz w:val="20"/>
            <w:szCs w:val="20"/>
          </w:rPr>
          <w:t>2</w:t>
        </w:r>
        <w:r w:rsidRPr="00585CAE">
          <w:rPr>
            <w:noProof/>
            <w:sz w:val="20"/>
            <w:szCs w:val="20"/>
          </w:rPr>
          <w:fldChar w:fldCharType="end"/>
        </w:r>
      </w:p>
    </w:sdtContent>
  </w:sdt>
  <w:p w14:paraId="4D9FE877" w14:textId="5AECFEBE" w:rsidR="006253B4" w:rsidRPr="006253B4" w:rsidRDefault="006253B4" w:rsidP="0090074E">
    <w:pPr>
      <w:pStyle w:val="Footer"/>
      <w:jc w:val="center"/>
      <w:rPr>
        <w:lang w:val="ro-R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770586" w14:textId="77777777" w:rsidR="006B2927" w:rsidRDefault="006B2927" w:rsidP="009C3D1A">
      <w:pPr>
        <w:spacing w:after="0" w:line="240" w:lineRule="auto"/>
      </w:pPr>
      <w:r>
        <w:separator/>
      </w:r>
    </w:p>
  </w:footnote>
  <w:footnote w:type="continuationSeparator" w:id="0">
    <w:p w14:paraId="6A267739" w14:textId="77777777" w:rsidR="006B2927" w:rsidRDefault="006B2927" w:rsidP="009C3D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23A35" w14:textId="77777777" w:rsidR="0090074E" w:rsidRDefault="009007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B3FA5" w14:textId="484183B3" w:rsidR="00EB1248" w:rsidRDefault="00EB1248">
    <w:pPr>
      <w:pStyle w:val="Header"/>
    </w:pPr>
    <w:r>
      <w:rPr>
        <w:noProof/>
        <w:lang w:val="en-US"/>
      </w:rPr>
      <w:drawing>
        <wp:anchor distT="0" distB="0" distL="114300" distR="114300" simplePos="0" relativeHeight="251659264" behindDoc="0" locked="0" layoutInCell="1" allowOverlap="1" wp14:anchorId="14663FC0" wp14:editId="4A5D5B28">
          <wp:simplePos x="0" y="0"/>
          <wp:positionH relativeFrom="column">
            <wp:posOffset>4852327</wp:posOffset>
          </wp:positionH>
          <wp:positionV relativeFrom="paragraph">
            <wp:posOffset>-180845</wp:posOffset>
          </wp:positionV>
          <wp:extent cx="1231276" cy="476134"/>
          <wp:effectExtent l="0" t="0" r="635" b="0"/>
          <wp:wrapNone/>
          <wp:docPr id="580" name="Picture 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1">
                    <a:extLst>
                      <a:ext uri="{28A0092B-C50C-407E-A947-70E740481C1C}">
                        <a14:useLocalDpi xmlns:a14="http://schemas.microsoft.com/office/drawing/2010/main" val="0"/>
                      </a:ext>
                    </a:extLst>
                  </a:blip>
                  <a:srcRect l="27905" t="37228" r="26639" b="36384"/>
                  <a:stretch/>
                </pic:blipFill>
                <pic:spPr bwMode="auto">
                  <a:xfrm>
                    <a:off x="0" y="0"/>
                    <a:ext cx="1231276" cy="47613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83EA5" w14:textId="77777777" w:rsidR="00542F7D" w:rsidRDefault="00542F7D" w:rsidP="00542F7D">
    <w:pPr>
      <w:pStyle w:val="Header"/>
    </w:pPr>
    <w:r>
      <w:rPr>
        <w:noProof/>
      </w:rPr>
      <w:drawing>
        <wp:anchor distT="0" distB="0" distL="114300" distR="114300" simplePos="0" relativeHeight="251661312" behindDoc="0" locked="0" layoutInCell="1" allowOverlap="1" wp14:anchorId="6EC7FFDA" wp14:editId="27F47B1A">
          <wp:simplePos x="0" y="0"/>
          <wp:positionH relativeFrom="column">
            <wp:posOffset>-1335115</wp:posOffset>
          </wp:positionH>
          <wp:positionV relativeFrom="paragraph">
            <wp:posOffset>-768408</wp:posOffset>
          </wp:positionV>
          <wp:extent cx="1995564" cy="1990315"/>
          <wp:effectExtent l="0" t="0" r="13970" b="1397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1">
                    <a:extLst>
                      <a:ext uri="{28A0092B-C50C-407E-A947-70E740481C1C}">
                        <a14:useLocalDpi xmlns:a14="http://schemas.microsoft.com/office/drawing/2010/main" val="0"/>
                      </a:ext>
                    </a:extLst>
                  </a:blip>
                  <a:srcRect l="23592" t="11251" r="24594" b="11226"/>
                  <a:stretch/>
                </pic:blipFill>
                <pic:spPr bwMode="auto">
                  <a:xfrm rot="13873625">
                    <a:off x="0" y="0"/>
                    <a:ext cx="1995564" cy="19903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8480" behindDoc="0" locked="0" layoutInCell="1" allowOverlap="1" wp14:anchorId="250654BD" wp14:editId="7EED9658">
          <wp:simplePos x="0" y="0"/>
          <wp:positionH relativeFrom="column">
            <wp:posOffset>4920615</wp:posOffset>
          </wp:positionH>
          <wp:positionV relativeFrom="paragraph">
            <wp:posOffset>-110490</wp:posOffset>
          </wp:positionV>
          <wp:extent cx="652545" cy="278081"/>
          <wp:effectExtent l="0" t="0" r="0" b="190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2">
                    <a:extLst>
                      <a:ext uri="{28A0092B-C50C-407E-A947-70E740481C1C}">
                        <a14:useLocalDpi xmlns:a14="http://schemas.microsoft.com/office/drawing/2010/main" val="0"/>
                      </a:ext>
                    </a:extLst>
                  </a:blip>
                  <a:stretch>
                    <a:fillRect/>
                  </a:stretch>
                </pic:blipFill>
                <pic:spPr>
                  <a:xfrm>
                    <a:off x="0" y="0"/>
                    <a:ext cx="652545" cy="278081"/>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7456" behindDoc="0" locked="0" layoutInCell="1" allowOverlap="1" wp14:anchorId="7BADBD4E" wp14:editId="5344459B">
              <wp:simplePos x="0" y="0"/>
              <wp:positionH relativeFrom="column">
                <wp:posOffset>4685030</wp:posOffset>
              </wp:positionH>
              <wp:positionV relativeFrom="paragraph">
                <wp:posOffset>-101600</wp:posOffset>
              </wp:positionV>
              <wp:extent cx="0" cy="254635"/>
              <wp:effectExtent l="12700" t="0" r="12700" b="24765"/>
              <wp:wrapNone/>
              <wp:docPr id="82" name="Straight Connector 82"/>
              <wp:cNvGraphicFramePr/>
              <a:graphic xmlns:a="http://schemas.openxmlformats.org/drawingml/2006/main">
                <a:graphicData uri="http://schemas.microsoft.com/office/word/2010/wordprocessingShape">
                  <wps:wsp>
                    <wps:cNvCnPr/>
                    <wps:spPr>
                      <a:xfrm>
                        <a:off x="0" y="0"/>
                        <a:ext cx="0" cy="254635"/>
                      </a:xfrm>
                      <a:prstGeom prst="line">
                        <a:avLst/>
                      </a:prstGeom>
                    </wps:spPr>
                    <wps:style>
                      <a:lnRef idx="3">
                        <a:schemeClr val="accent3"/>
                      </a:lnRef>
                      <a:fillRef idx="0">
                        <a:schemeClr val="accent3"/>
                      </a:fillRef>
                      <a:effectRef idx="2">
                        <a:schemeClr val="accent3"/>
                      </a:effectRef>
                      <a:fontRef idx="minor">
                        <a:schemeClr val="tx1"/>
                      </a:fontRef>
                    </wps:style>
                    <wps:bodyPr/>
                  </wps:wsp>
                </a:graphicData>
              </a:graphic>
              <wp14:sizeRelV relativeFrom="margin">
                <wp14:pctHeight>0</wp14:pctHeight>
              </wp14:sizeRelV>
            </wp:anchor>
          </w:drawing>
        </mc:Choice>
        <mc:Fallback>
          <w:pict>
            <v:line w14:anchorId="5731B8A3" id="Straight Connector 82" o:spid="_x0000_s1026" style="position:absolute;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68.9pt,-8pt" to="368.9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" strokecolor="#a5a5a5 [3206]" strokeweight="1.5pt">
              <v:stroke joinstyle="miter"/>
            </v:line>
          </w:pict>
        </mc:Fallback>
      </mc:AlternateContent>
    </w:r>
    <w:r>
      <w:rPr>
        <w:noProof/>
      </w:rPr>
      <w:drawing>
        <wp:anchor distT="0" distB="0" distL="114300" distR="114300" simplePos="0" relativeHeight="251666432" behindDoc="0" locked="0" layoutInCell="1" allowOverlap="1" wp14:anchorId="7D2F3747" wp14:editId="1768952F">
          <wp:simplePos x="0" y="0"/>
          <wp:positionH relativeFrom="column">
            <wp:posOffset>3639820</wp:posOffset>
          </wp:positionH>
          <wp:positionV relativeFrom="paragraph">
            <wp:posOffset>-125095</wp:posOffset>
          </wp:positionV>
          <wp:extent cx="803746" cy="310808"/>
          <wp:effectExtent l="0" t="0" r="0" b="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3">
                    <a:extLst>
                      <a:ext uri="{28A0092B-C50C-407E-A947-70E740481C1C}">
                        <a14:useLocalDpi xmlns:a14="http://schemas.microsoft.com/office/drawing/2010/main" val="0"/>
                      </a:ext>
                    </a:extLst>
                  </a:blip>
                  <a:srcRect l="27905" t="37228" r="26639" b="36384"/>
                  <a:stretch/>
                </pic:blipFill>
                <pic:spPr bwMode="auto">
                  <a:xfrm>
                    <a:off x="0" y="0"/>
                    <a:ext cx="803746" cy="31080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5408" behindDoc="0" locked="0" layoutInCell="1" allowOverlap="1" wp14:anchorId="222FDF41" wp14:editId="2194766A">
              <wp:simplePos x="0" y="0"/>
              <wp:positionH relativeFrom="column">
                <wp:posOffset>3402330</wp:posOffset>
              </wp:positionH>
              <wp:positionV relativeFrom="paragraph">
                <wp:posOffset>-95250</wp:posOffset>
              </wp:positionV>
              <wp:extent cx="0" cy="254635"/>
              <wp:effectExtent l="12700" t="0" r="12700" b="24765"/>
              <wp:wrapNone/>
              <wp:docPr id="77" name="Straight Connector 77"/>
              <wp:cNvGraphicFramePr/>
              <a:graphic xmlns:a="http://schemas.openxmlformats.org/drawingml/2006/main">
                <a:graphicData uri="http://schemas.microsoft.com/office/word/2010/wordprocessingShape">
                  <wps:wsp>
                    <wps:cNvCnPr/>
                    <wps:spPr>
                      <a:xfrm>
                        <a:off x="0" y="0"/>
                        <a:ext cx="0" cy="254635"/>
                      </a:xfrm>
                      <a:prstGeom prst="line">
                        <a:avLst/>
                      </a:prstGeom>
                    </wps:spPr>
                    <wps:style>
                      <a:lnRef idx="3">
                        <a:schemeClr val="accent3"/>
                      </a:lnRef>
                      <a:fillRef idx="0">
                        <a:schemeClr val="accent3"/>
                      </a:fillRef>
                      <a:effectRef idx="2">
                        <a:schemeClr val="accent3"/>
                      </a:effectRef>
                      <a:fontRef idx="minor">
                        <a:schemeClr val="tx1"/>
                      </a:fontRef>
                    </wps:style>
                    <wps:bodyPr/>
                  </wps:wsp>
                </a:graphicData>
              </a:graphic>
              <wp14:sizeRelV relativeFrom="margin">
                <wp14:pctHeight>0</wp14:pctHeight>
              </wp14:sizeRelV>
            </wp:anchor>
          </w:drawing>
        </mc:Choice>
        <mc:Fallback>
          <w:pict>
            <v:line w14:anchorId="438436A8" id="Straight Connector 77" o:spid="_x0000_s1026" style="position:absolute;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67.9pt,-7.5pt" to="267.9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" strokecolor="#a5a5a5 [3206]" strokeweight="1.5pt">
              <v:stroke joinstyle="miter"/>
            </v:line>
          </w:pict>
        </mc:Fallback>
      </mc:AlternateContent>
    </w:r>
    <w:r>
      <w:rPr>
        <w:noProof/>
      </w:rPr>
      <w:drawing>
        <wp:anchor distT="0" distB="0" distL="114300" distR="114300" simplePos="0" relativeHeight="251664384" behindDoc="0" locked="0" layoutInCell="1" allowOverlap="1" wp14:anchorId="578F8404" wp14:editId="37C8808B">
          <wp:simplePos x="0" y="0"/>
          <wp:positionH relativeFrom="column">
            <wp:posOffset>2849245</wp:posOffset>
          </wp:positionH>
          <wp:positionV relativeFrom="paragraph">
            <wp:posOffset>-122555</wp:posOffset>
          </wp:positionV>
          <wp:extent cx="314325" cy="310515"/>
          <wp:effectExtent l="0" t="0" r="3175" b="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4">
                    <a:extLst>
                      <a:ext uri="{28A0092B-C50C-407E-A947-70E740481C1C}">
                        <a14:useLocalDpi xmlns:a14="http://schemas.microsoft.com/office/drawing/2010/main" val="0"/>
                      </a:ext>
                    </a:extLst>
                  </a:blip>
                  <a:stretch>
                    <a:fillRect/>
                  </a:stretch>
                </pic:blipFill>
                <pic:spPr>
                  <a:xfrm>
                    <a:off x="0" y="0"/>
                    <a:ext cx="314325" cy="31051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3360" behindDoc="0" locked="0" layoutInCell="1" allowOverlap="1" wp14:anchorId="21F82E56" wp14:editId="49166AEA">
              <wp:simplePos x="0" y="0"/>
              <wp:positionH relativeFrom="column">
                <wp:posOffset>2609215</wp:posOffset>
              </wp:positionH>
              <wp:positionV relativeFrom="paragraph">
                <wp:posOffset>-95250</wp:posOffset>
              </wp:positionV>
              <wp:extent cx="0" cy="254635"/>
              <wp:effectExtent l="12700" t="0" r="12700" b="24765"/>
              <wp:wrapNone/>
              <wp:docPr id="76" name="Straight Connector 76"/>
              <wp:cNvGraphicFramePr/>
              <a:graphic xmlns:a="http://schemas.openxmlformats.org/drawingml/2006/main">
                <a:graphicData uri="http://schemas.microsoft.com/office/word/2010/wordprocessingShape">
                  <wps:wsp>
                    <wps:cNvCnPr/>
                    <wps:spPr>
                      <a:xfrm>
                        <a:off x="0" y="0"/>
                        <a:ext cx="0" cy="254635"/>
                      </a:xfrm>
                      <a:prstGeom prst="line">
                        <a:avLst/>
                      </a:prstGeom>
                    </wps:spPr>
                    <wps:style>
                      <a:lnRef idx="3">
                        <a:schemeClr val="accent3"/>
                      </a:lnRef>
                      <a:fillRef idx="0">
                        <a:schemeClr val="accent3"/>
                      </a:fillRef>
                      <a:effectRef idx="2">
                        <a:schemeClr val="accent3"/>
                      </a:effectRef>
                      <a:fontRef idx="minor">
                        <a:schemeClr val="tx1"/>
                      </a:fontRef>
                    </wps:style>
                    <wps:bodyPr/>
                  </wps:wsp>
                </a:graphicData>
              </a:graphic>
              <wp14:sizeRelV relativeFrom="margin">
                <wp14:pctHeight>0</wp14:pctHeight>
              </wp14:sizeRelV>
            </wp:anchor>
          </w:drawing>
        </mc:Choice>
        <mc:Fallback>
          <w:pict>
            <v:line w14:anchorId="33F0D240" id="Straight Connector 76" o:spid="_x0000_s1026" style="position:absolute;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05.45pt,-7.5pt" to="205.45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" strokecolor="#a5a5a5 [3206]" strokeweight="1.5pt">
              <v:stroke joinstyle="miter"/>
            </v:line>
          </w:pict>
        </mc:Fallback>
      </mc:AlternateContent>
    </w:r>
    <w:r>
      <w:rPr>
        <w:noProof/>
      </w:rPr>
      <w:drawing>
        <wp:anchor distT="0" distB="0" distL="114300" distR="114300" simplePos="0" relativeHeight="251662336" behindDoc="0" locked="0" layoutInCell="1" allowOverlap="1" wp14:anchorId="7C106C65" wp14:editId="1D1B5348">
          <wp:simplePos x="0" y="0"/>
          <wp:positionH relativeFrom="column">
            <wp:posOffset>1120775</wp:posOffset>
          </wp:positionH>
          <wp:positionV relativeFrom="paragraph">
            <wp:posOffset>-97155</wp:posOffset>
          </wp:positionV>
          <wp:extent cx="1249045" cy="260350"/>
          <wp:effectExtent l="0" t="0" r="0" b="635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5">
                    <a:extLst>
                      <a:ext uri="{28A0092B-C50C-407E-A947-70E740481C1C}">
                        <a14:useLocalDpi xmlns:a14="http://schemas.microsoft.com/office/drawing/2010/main" val="0"/>
                      </a:ext>
                    </a:extLst>
                  </a:blip>
                  <a:stretch>
                    <a:fillRect/>
                  </a:stretch>
                </pic:blipFill>
                <pic:spPr>
                  <a:xfrm>
                    <a:off x="0" y="0"/>
                    <a:ext cx="1249045" cy="260350"/>
                  </a:xfrm>
                  <a:prstGeom prst="rect">
                    <a:avLst/>
                  </a:prstGeom>
                </pic:spPr>
              </pic:pic>
            </a:graphicData>
          </a:graphic>
          <wp14:sizeRelH relativeFrom="page">
            <wp14:pctWidth>0</wp14:pctWidth>
          </wp14:sizeRelH>
          <wp14:sizeRelV relativeFrom="page">
            <wp14:pctHeight>0</wp14:pctHeight>
          </wp14:sizeRelV>
        </wp:anchor>
      </w:drawing>
    </w:r>
  </w:p>
  <w:p w14:paraId="0A92B548" w14:textId="77777777" w:rsidR="00542F7D" w:rsidRDefault="00542F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044E"/>
    <w:multiLevelType w:val="hybridMultilevel"/>
    <w:tmpl w:val="7068B226"/>
    <w:lvl w:ilvl="0" w:tplc="08090017">
      <w:start w:val="1"/>
      <w:numFmt w:val="lowerLetter"/>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 w15:restartNumberingAfterBreak="0">
    <w:nsid w:val="0692478E"/>
    <w:multiLevelType w:val="hybridMultilevel"/>
    <w:tmpl w:val="0C546A7E"/>
    <w:lvl w:ilvl="0" w:tplc="3BF6C84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7BA1DE8"/>
    <w:multiLevelType w:val="hybridMultilevel"/>
    <w:tmpl w:val="1DA0F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73CF5"/>
    <w:multiLevelType w:val="hybridMultilevel"/>
    <w:tmpl w:val="AA04D48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F84B72"/>
    <w:multiLevelType w:val="hybridMultilevel"/>
    <w:tmpl w:val="D44C10D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177177E"/>
    <w:multiLevelType w:val="hybridMultilevel"/>
    <w:tmpl w:val="1F16E64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48F412A"/>
    <w:multiLevelType w:val="hybridMultilevel"/>
    <w:tmpl w:val="31748C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D5011AE"/>
    <w:multiLevelType w:val="multilevel"/>
    <w:tmpl w:val="E0244C02"/>
    <w:lvl w:ilvl="0">
      <w:start w:val="2"/>
      <w:numFmt w:val="decimal"/>
      <w:lvlText w:val="%1"/>
      <w:lvlJc w:val="left"/>
      <w:pPr>
        <w:ind w:left="450" w:hanging="450"/>
      </w:pPr>
      <w:rPr>
        <w:rFonts w:hint="default"/>
        <w:color w:val="333333"/>
      </w:rPr>
    </w:lvl>
    <w:lvl w:ilvl="1">
      <w:start w:val="21"/>
      <w:numFmt w:val="decimal"/>
      <w:lvlText w:val="%1.%2"/>
      <w:lvlJc w:val="left"/>
      <w:pPr>
        <w:ind w:left="450" w:hanging="450"/>
      </w:pPr>
      <w:rPr>
        <w:rFonts w:hint="default"/>
        <w:color w:val="333333"/>
      </w:rPr>
    </w:lvl>
    <w:lvl w:ilvl="2">
      <w:start w:val="1"/>
      <w:numFmt w:val="decimal"/>
      <w:lvlText w:val="%1.%2.%3"/>
      <w:lvlJc w:val="left"/>
      <w:pPr>
        <w:ind w:left="720" w:hanging="720"/>
      </w:pPr>
      <w:rPr>
        <w:rFonts w:hint="default"/>
        <w:color w:val="333333"/>
      </w:rPr>
    </w:lvl>
    <w:lvl w:ilvl="3">
      <w:start w:val="1"/>
      <w:numFmt w:val="decimal"/>
      <w:lvlText w:val="%1.%2.%3.%4"/>
      <w:lvlJc w:val="left"/>
      <w:pPr>
        <w:ind w:left="720" w:hanging="720"/>
      </w:pPr>
      <w:rPr>
        <w:rFonts w:hint="default"/>
        <w:color w:val="333333"/>
      </w:rPr>
    </w:lvl>
    <w:lvl w:ilvl="4">
      <w:start w:val="1"/>
      <w:numFmt w:val="decimal"/>
      <w:lvlText w:val="%1.%2.%3.%4.%5"/>
      <w:lvlJc w:val="left"/>
      <w:pPr>
        <w:ind w:left="1080" w:hanging="1080"/>
      </w:pPr>
      <w:rPr>
        <w:rFonts w:hint="default"/>
        <w:color w:val="333333"/>
      </w:rPr>
    </w:lvl>
    <w:lvl w:ilvl="5">
      <w:start w:val="1"/>
      <w:numFmt w:val="decimal"/>
      <w:lvlText w:val="%1.%2.%3.%4.%5.%6"/>
      <w:lvlJc w:val="left"/>
      <w:pPr>
        <w:ind w:left="1440" w:hanging="1440"/>
      </w:pPr>
      <w:rPr>
        <w:rFonts w:hint="default"/>
        <w:color w:val="333333"/>
      </w:rPr>
    </w:lvl>
    <w:lvl w:ilvl="6">
      <w:start w:val="1"/>
      <w:numFmt w:val="decimal"/>
      <w:lvlText w:val="%1.%2.%3.%4.%5.%6.%7"/>
      <w:lvlJc w:val="left"/>
      <w:pPr>
        <w:ind w:left="1440" w:hanging="1440"/>
      </w:pPr>
      <w:rPr>
        <w:rFonts w:hint="default"/>
        <w:color w:val="333333"/>
      </w:rPr>
    </w:lvl>
    <w:lvl w:ilvl="7">
      <w:start w:val="1"/>
      <w:numFmt w:val="decimal"/>
      <w:lvlText w:val="%1.%2.%3.%4.%5.%6.%7.%8"/>
      <w:lvlJc w:val="left"/>
      <w:pPr>
        <w:ind w:left="1800" w:hanging="1800"/>
      </w:pPr>
      <w:rPr>
        <w:rFonts w:hint="default"/>
        <w:color w:val="333333"/>
      </w:rPr>
    </w:lvl>
    <w:lvl w:ilvl="8">
      <w:start w:val="1"/>
      <w:numFmt w:val="decimal"/>
      <w:lvlText w:val="%1.%2.%3.%4.%5.%6.%7.%8.%9"/>
      <w:lvlJc w:val="left"/>
      <w:pPr>
        <w:ind w:left="1800" w:hanging="1800"/>
      </w:pPr>
      <w:rPr>
        <w:rFonts w:hint="default"/>
        <w:color w:val="333333"/>
      </w:rPr>
    </w:lvl>
  </w:abstractNum>
  <w:abstractNum w:abstractNumId="8" w15:restartNumberingAfterBreak="0">
    <w:nsid w:val="2E9E20FB"/>
    <w:multiLevelType w:val="hybridMultilevel"/>
    <w:tmpl w:val="C6F405F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13B5F29"/>
    <w:multiLevelType w:val="hybridMultilevel"/>
    <w:tmpl w:val="33C6BB7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42827DF"/>
    <w:multiLevelType w:val="hybridMultilevel"/>
    <w:tmpl w:val="1F8ED09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2347C98"/>
    <w:multiLevelType w:val="hybridMultilevel"/>
    <w:tmpl w:val="6066C6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A9758E8"/>
    <w:multiLevelType w:val="hybridMultilevel"/>
    <w:tmpl w:val="9D88F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C47969"/>
    <w:multiLevelType w:val="hybridMultilevel"/>
    <w:tmpl w:val="6DE8ED0C"/>
    <w:lvl w:ilvl="0" w:tplc="74985168">
      <w:start w:val="1"/>
      <w:numFmt w:val="bullet"/>
      <w:lvlText w:val="-"/>
      <w:lvlJc w:val="left"/>
      <w:pPr>
        <w:ind w:left="360" w:hanging="360"/>
      </w:pPr>
      <w:rPr>
        <w:rFonts w:ascii="Calibri" w:eastAsia="Times New Roman" w:hAnsi="Calibri" w:cs="Times New Roman"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53827584"/>
    <w:multiLevelType w:val="hybridMultilevel"/>
    <w:tmpl w:val="1F8ED09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C4342F4"/>
    <w:multiLevelType w:val="hybridMultilevel"/>
    <w:tmpl w:val="6630DF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F55069C"/>
    <w:multiLevelType w:val="hybridMultilevel"/>
    <w:tmpl w:val="49C694A0"/>
    <w:lvl w:ilvl="0" w:tplc="554812CE">
      <w:start w:val="1"/>
      <w:numFmt w:val="lowerLetter"/>
      <w:lvlText w:val="%1)"/>
      <w:lvlJc w:val="left"/>
      <w:pPr>
        <w:ind w:left="1080" w:hanging="360"/>
      </w:pPr>
      <w:rPr>
        <w:rFonts w:asciiTheme="minorHAnsi" w:eastAsiaTheme="minorHAnsi" w:hAnsiTheme="minorHAnsi" w:cstheme="minorHAns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61F7798B"/>
    <w:multiLevelType w:val="hybridMultilevel"/>
    <w:tmpl w:val="11A4FBF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62D263A3"/>
    <w:multiLevelType w:val="hybridMultilevel"/>
    <w:tmpl w:val="0CF6B0BA"/>
    <w:lvl w:ilvl="0" w:tplc="FFFFFFFF">
      <w:start w:val="1"/>
      <w:numFmt w:val="decimal"/>
      <w:lvlText w:val="%1."/>
      <w:lvlJc w:val="left"/>
      <w:pPr>
        <w:ind w:left="502"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695E061E"/>
    <w:multiLevelType w:val="hybridMultilevel"/>
    <w:tmpl w:val="A862368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98143CB"/>
    <w:multiLevelType w:val="hybridMultilevel"/>
    <w:tmpl w:val="0CF6B0B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69B637CC"/>
    <w:multiLevelType w:val="hybridMultilevel"/>
    <w:tmpl w:val="18AE2EAE"/>
    <w:lvl w:ilvl="0" w:tplc="42FAC37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BAF71D4"/>
    <w:multiLevelType w:val="hybridMultilevel"/>
    <w:tmpl w:val="22A2225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3B53376"/>
    <w:multiLevelType w:val="multilevel"/>
    <w:tmpl w:val="6442ADC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4" w15:restartNumberingAfterBreak="0">
    <w:nsid w:val="76236265"/>
    <w:multiLevelType w:val="hybridMultilevel"/>
    <w:tmpl w:val="F5EA980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C7B51AA"/>
    <w:multiLevelType w:val="hybridMultilevel"/>
    <w:tmpl w:val="440CCEE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EDB6DC4"/>
    <w:multiLevelType w:val="hybridMultilevel"/>
    <w:tmpl w:val="D82EDC5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13756757">
    <w:abstractNumId w:val="23"/>
  </w:num>
  <w:num w:numId="2" w16cid:durableId="488864126">
    <w:abstractNumId w:val="1"/>
  </w:num>
  <w:num w:numId="3" w16cid:durableId="1432972097">
    <w:abstractNumId w:val="13"/>
  </w:num>
  <w:num w:numId="4" w16cid:durableId="1922400229">
    <w:abstractNumId w:val="12"/>
  </w:num>
  <w:num w:numId="5" w16cid:durableId="1212576667">
    <w:abstractNumId w:val="15"/>
  </w:num>
  <w:num w:numId="6" w16cid:durableId="1883399636">
    <w:abstractNumId w:val="7"/>
  </w:num>
  <w:num w:numId="7" w16cid:durableId="1411200650">
    <w:abstractNumId w:val="2"/>
  </w:num>
  <w:num w:numId="8" w16cid:durableId="919752136">
    <w:abstractNumId w:val="6"/>
  </w:num>
  <w:num w:numId="9" w16cid:durableId="807013614">
    <w:abstractNumId w:val="11"/>
  </w:num>
  <w:num w:numId="10" w16cid:durableId="1672372283">
    <w:abstractNumId w:val="24"/>
  </w:num>
  <w:num w:numId="11" w16cid:durableId="900098388">
    <w:abstractNumId w:val="9"/>
  </w:num>
  <w:num w:numId="12" w16cid:durableId="952981491">
    <w:abstractNumId w:val="3"/>
  </w:num>
  <w:num w:numId="13" w16cid:durableId="487595889">
    <w:abstractNumId w:val="17"/>
  </w:num>
  <w:num w:numId="14" w16cid:durableId="641276693">
    <w:abstractNumId w:val="18"/>
  </w:num>
  <w:num w:numId="15" w16cid:durableId="124853391">
    <w:abstractNumId w:val="20"/>
  </w:num>
  <w:num w:numId="16" w16cid:durableId="1063333279">
    <w:abstractNumId w:val="4"/>
  </w:num>
  <w:num w:numId="17" w16cid:durableId="1106578632">
    <w:abstractNumId w:val="10"/>
  </w:num>
  <w:num w:numId="18" w16cid:durableId="1159033551">
    <w:abstractNumId w:val="8"/>
  </w:num>
  <w:num w:numId="19" w16cid:durableId="1183125604">
    <w:abstractNumId w:val="25"/>
  </w:num>
  <w:num w:numId="20" w16cid:durableId="1567181280">
    <w:abstractNumId w:val="22"/>
  </w:num>
  <w:num w:numId="21" w16cid:durableId="1116366403">
    <w:abstractNumId w:val="19"/>
  </w:num>
  <w:num w:numId="22" w16cid:durableId="2118989234">
    <w:abstractNumId w:val="21"/>
  </w:num>
  <w:num w:numId="23" w16cid:durableId="670257894">
    <w:abstractNumId w:val="14"/>
  </w:num>
  <w:num w:numId="24" w16cid:durableId="727386523">
    <w:abstractNumId w:val="0"/>
  </w:num>
  <w:num w:numId="25" w16cid:durableId="1561941908">
    <w:abstractNumId w:val="5"/>
  </w:num>
  <w:num w:numId="26" w16cid:durableId="857504008">
    <w:abstractNumId w:val="26"/>
  </w:num>
  <w:num w:numId="27" w16cid:durableId="18398086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B1B"/>
    <w:rsid w:val="00006035"/>
    <w:rsid w:val="00006D6F"/>
    <w:rsid w:val="00014301"/>
    <w:rsid w:val="0001443A"/>
    <w:rsid w:val="000245E0"/>
    <w:rsid w:val="00025685"/>
    <w:rsid w:val="0003386F"/>
    <w:rsid w:val="000403D9"/>
    <w:rsid w:val="00040970"/>
    <w:rsid w:val="00055FF8"/>
    <w:rsid w:val="00056AC3"/>
    <w:rsid w:val="00062E3E"/>
    <w:rsid w:val="000719E9"/>
    <w:rsid w:val="00072C4E"/>
    <w:rsid w:val="00073DEF"/>
    <w:rsid w:val="00076396"/>
    <w:rsid w:val="00081FD4"/>
    <w:rsid w:val="00083613"/>
    <w:rsid w:val="000865C0"/>
    <w:rsid w:val="000872F6"/>
    <w:rsid w:val="000875FF"/>
    <w:rsid w:val="0009376D"/>
    <w:rsid w:val="00096064"/>
    <w:rsid w:val="00096B7E"/>
    <w:rsid w:val="000A3D85"/>
    <w:rsid w:val="000A6105"/>
    <w:rsid w:val="000B6D50"/>
    <w:rsid w:val="000B722A"/>
    <w:rsid w:val="000C5C04"/>
    <w:rsid w:val="000D08C0"/>
    <w:rsid w:val="000D2DB2"/>
    <w:rsid w:val="000E0D8C"/>
    <w:rsid w:val="000F0A95"/>
    <w:rsid w:val="000F1632"/>
    <w:rsid w:val="000F41D6"/>
    <w:rsid w:val="00102E70"/>
    <w:rsid w:val="00104EE7"/>
    <w:rsid w:val="0010504B"/>
    <w:rsid w:val="00106086"/>
    <w:rsid w:val="00106D3F"/>
    <w:rsid w:val="0011760F"/>
    <w:rsid w:val="00125BE3"/>
    <w:rsid w:val="0013354C"/>
    <w:rsid w:val="00136108"/>
    <w:rsid w:val="00141AA2"/>
    <w:rsid w:val="00145027"/>
    <w:rsid w:val="001507BF"/>
    <w:rsid w:val="0015112B"/>
    <w:rsid w:val="001541F8"/>
    <w:rsid w:val="00166753"/>
    <w:rsid w:val="001817F9"/>
    <w:rsid w:val="00183544"/>
    <w:rsid w:val="00183D22"/>
    <w:rsid w:val="00190C8C"/>
    <w:rsid w:val="00192BE1"/>
    <w:rsid w:val="001933C7"/>
    <w:rsid w:val="00197773"/>
    <w:rsid w:val="001A0445"/>
    <w:rsid w:val="001A4B66"/>
    <w:rsid w:val="001B2EEE"/>
    <w:rsid w:val="001B4277"/>
    <w:rsid w:val="001C525C"/>
    <w:rsid w:val="001E6D43"/>
    <w:rsid w:val="00202921"/>
    <w:rsid w:val="002053F4"/>
    <w:rsid w:val="00205818"/>
    <w:rsid w:val="00210264"/>
    <w:rsid w:val="002149B7"/>
    <w:rsid w:val="0021583F"/>
    <w:rsid w:val="002208F8"/>
    <w:rsid w:val="00227662"/>
    <w:rsid w:val="00232BF0"/>
    <w:rsid w:val="002332B9"/>
    <w:rsid w:val="00234BB4"/>
    <w:rsid w:val="0023559D"/>
    <w:rsid w:val="00247BD5"/>
    <w:rsid w:val="00250291"/>
    <w:rsid w:val="00261513"/>
    <w:rsid w:val="00264665"/>
    <w:rsid w:val="00275BFF"/>
    <w:rsid w:val="00280F6E"/>
    <w:rsid w:val="00284D06"/>
    <w:rsid w:val="002878CA"/>
    <w:rsid w:val="00297E22"/>
    <w:rsid w:val="002A1F62"/>
    <w:rsid w:val="002B3AE9"/>
    <w:rsid w:val="002B4BBE"/>
    <w:rsid w:val="002B55A4"/>
    <w:rsid w:val="002C00F3"/>
    <w:rsid w:val="002C7B49"/>
    <w:rsid w:val="002D1031"/>
    <w:rsid w:val="002D2FE1"/>
    <w:rsid w:val="002E2096"/>
    <w:rsid w:val="002E419E"/>
    <w:rsid w:val="002F2FC2"/>
    <w:rsid w:val="002F3A4F"/>
    <w:rsid w:val="003054CE"/>
    <w:rsid w:val="0031157D"/>
    <w:rsid w:val="00313F0C"/>
    <w:rsid w:val="00316895"/>
    <w:rsid w:val="00316BE8"/>
    <w:rsid w:val="00324378"/>
    <w:rsid w:val="00333B5A"/>
    <w:rsid w:val="00344CCF"/>
    <w:rsid w:val="0034702F"/>
    <w:rsid w:val="003530CE"/>
    <w:rsid w:val="00367C13"/>
    <w:rsid w:val="00373BB1"/>
    <w:rsid w:val="00385162"/>
    <w:rsid w:val="003857FA"/>
    <w:rsid w:val="003B1D4E"/>
    <w:rsid w:val="003B297A"/>
    <w:rsid w:val="003B5F26"/>
    <w:rsid w:val="003C0532"/>
    <w:rsid w:val="003C2B9A"/>
    <w:rsid w:val="003C426D"/>
    <w:rsid w:val="003C58E0"/>
    <w:rsid w:val="003D33D4"/>
    <w:rsid w:val="003E6B14"/>
    <w:rsid w:val="003F3488"/>
    <w:rsid w:val="003F6FC5"/>
    <w:rsid w:val="0041223D"/>
    <w:rsid w:val="004131E0"/>
    <w:rsid w:val="00424437"/>
    <w:rsid w:val="00430487"/>
    <w:rsid w:val="00434AFC"/>
    <w:rsid w:val="00437374"/>
    <w:rsid w:val="004412D7"/>
    <w:rsid w:val="0044444D"/>
    <w:rsid w:val="00445B8C"/>
    <w:rsid w:val="00456FC4"/>
    <w:rsid w:val="0045786E"/>
    <w:rsid w:val="004703BB"/>
    <w:rsid w:val="00471880"/>
    <w:rsid w:val="004842D0"/>
    <w:rsid w:val="00485625"/>
    <w:rsid w:val="00495843"/>
    <w:rsid w:val="00496906"/>
    <w:rsid w:val="004A450E"/>
    <w:rsid w:val="004B4A4E"/>
    <w:rsid w:val="004C12A3"/>
    <w:rsid w:val="004C1E55"/>
    <w:rsid w:val="004D569B"/>
    <w:rsid w:val="004D6AFC"/>
    <w:rsid w:val="004E0C8C"/>
    <w:rsid w:val="004E224E"/>
    <w:rsid w:val="004E3050"/>
    <w:rsid w:val="004E4660"/>
    <w:rsid w:val="004F63A8"/>
    <w:rsid w:val="004F7020"/>
    <w:rsid w:val="00502CC1"/>
    <w:rsid w:val="00513065"/>
    <w:rsid w:val="00515CA1"/>
    <w:rsid w:val="00520877"/>
    <w:rsid w:val="005224F0"/>
    <w:rsid w:val="00526813"/>
    <w:rsid w:val="005270D5"/>
    <w:rsid w:val="00530A3D"/>
    <w:rsid w:val="00532170"/>
    <w:rsid w:val="00535A3F"/>
    <w:rsid w:val="00537ABA"/>
    <w:rsid w:val="00542A3E"/>
    <w:rsid w:val="00542F7D"/>
    <w:rsid w:val="0054431F"/>
    <w:rsid w:val="00545A2D"/>
    <w:rsid w:val="00546CB6"/>
    <w:rsid w:val="0055049F"/>
    <w:rsid w:val="00553AA7"/>
    <w:rsid w:val="0055455A"/>
    <w:rsid w:val="00556BB7"/>
    <w:rsid w:val="0056179F"/>
    <w:rsid w:val="00563395"/>
    <w:rsid w:val="0057095D"/>
    <w:rsid w:val="005723E2"/>
    <w:rsid w:val="005728F6"/>
    <w:rsid w:val="00582552"/>
    <w:rsid w:val="00582D24"/>
    <w:rsid w:val="00585CAE"/>
    <w:rsid w:val="00597E3B"/>
    <w:rsid w:val="005A631A"/>
    <w:rsid w:val="005B5AED"/>
    <w:rsid w:val="005B5C54"/>
    <w:rsid w:val="005B672E"/>
    <w:rsid w:val="005C0239"/>
    <w:rsid w:val="005C12C6"/>
    <w:rsid w:val="005C40DC"/>
    <w:rsid w:val="005C5EB3"/>
    <w:rsid w:val="005D0EE1"/>
    <w:rsid w:val="005D7A18"/>
    <w:rsid w:val="005E1DC3"/>
    <w:rsid w:val="005E60F9"/>
    <w:rsid w:val="00601A59"/>
    <w:rsid w:val="006035D7"/>
    <w:rsid w:val="00604F6D"/>
    <w:rsid w:val="00605A77"/>
    <w:rsid w:val="0061269B"/>
    <w:rsid w:val="006201DA"/>
    <w:rsid w:val="006253B4"/>
    <w:rsid w:val="00626BEE"/>
    <w:rsid w:val="00627CB9"/>
    <w:rsid w:val="00627EFC"/>
    <w:rsid w:val="00634137"/>
    <w:rsid w:val="00643118"/>
    <w:rsid w:val="0065214D"/>
    <w:rsid w:val="00660F08"/>
    <w:rsid w:val="0066650F"/>
    <w:rsid w:val="00675CAE"/>
    <w:rsid w:val="00676DB6"/>
    <w:rsid w:val="0068133B"/>
    <w:rsid w:val="0068396F"/>
    <w:rsid w:val="00687464"/>
    <w:rsid w:val="00687BB9"/>
    <w:rsid w:val="00695253"/>
    <w:rsid w:val="006963FA"/>
    <w:rsid w:val="006B0E9C"/>
    <w:rsid w:val="006B2818"/>
    <w:rsid w:val="006B2927"/>
    <w:rsid w:val="006B63DD"/>
    <w:rsid w:val="006C28EE"/>
    <w:rsid w:val="006C3616"/>
    <w:rsid w:val="006E0A51"/>
    <w:rsid w:val="006E2643"/>
    <w:rsid w:val="006E541B"/>
    <w:rsid w:val="006E7610"/>
    <w:rsid w:val="006F71FC"/>
    <w:rsid w:val="0070643F"/>
    <w:rsid w:val="00711D96"/>
    <w:rsid w:val="00716EA2"/>
    <w:rsid w:val="007209AF"/>
    <w:rsid w:val="00720F48"/>
    <w:rsid w:val="00735C22"/>
    <w:rsid w:val="00744E4F"/>
    <w:rsid w:val="00746FAF"/>
    <w:rsid w:val="00747712"/>
    <w:rsid w:val="00751B1B"/>
    <w:rsid w:val="00783576"/>
    <w:rsid w:val="00786187"/>
    <w:rsid w:val="00787B30"/>
    <w:rsid w:val="007912D7"/>
    <w:rsid w:val="00792528"/>
    <w:rsid w:val="007A161F"/>
    <w:rsid w:val="007A5EFA"/>
    <w:rsid w:val="007C01A6"/>
    <w:rsid w:val="007D0862"/>
    <w:rsid w:val="007D1CFE"/>
    <w:rsid w:val="007D3A47"/>
    <w:rsid w:val="007D548D"/>
    <w:rsid w:val="007E3ECC"/>
    <w:rsid w:val="007F07BD"/>
    <w:rsid w:val="007F2C07"/>
    <w:rsid w:val="00811C44"/>
    <w:rsid w:val="00815DAD"/>
    <w:rsid w:val="008171E4"/>
    <w:rsid w:val="00825E82"/>
    <w:rsid w:val="0083307A"/>
    <w:rsid w:val="00835A2F"/>
    <w:rsid w:val="00837837"/>
    <w:rsid w:val="00840144"/>
    <w:rsid w:val="0084288C"/>
    <w:rsid w:val="008478AD"/>
    <w:rsid w:val="00867047"/>
    <w:rsid w:val="00876DD0"/>
    <w:rsid w:val="00880C1D"/>
    <w:rsid w:val="008863C6"/>
    <w:rsid w:val="00887B95"/>
    <w:rsid w:val="00887CBC"/>
    <w:rsid w:val="00893420"/>
    <w:rsid w:val="008964B6"/>
    <w:rsid w:val="008A2E78"/>
    <w:rsid w:val="008A34E2"/>
    <w:rsid w:val="008C00DE"/>
    <w:rsid w:val="008D009B"/>
    <w:rsid w:val="008D0A49"/>
    <w:rsid w:val="008D6978"/>
    <w:rsid w:val="008E2368"/>
    <w:rsid w:val="008E4B5C"/>
    <w:rsid w:val="008E4EFC"/>
    <w:rsid w:val="008E5E02"/>
    <w:rsid w:val="008F0022"/>
    <w:rsid w:val="0090074E"/>
    <w:rsid w:val="0090281D"/>
    <w:rsid w:val="00903FFD"/>
    <w:rsid w:val="00904BCB"/>
    <w:rsid w:val="00914B64"/>
    <w:rsid w:val="00917479"/>
    <w:rsid w:val="00920B7C"/>
    <w:rsid w:val="009219A0"/>
    <w:rsid w:val="00922088"/>
    <w:rsid w:val="00922A72"/>
    <w:rsid w:val="009369F7"/>
    <w:rsid w:val="00943DBC"/>
    <w:rsid w:val="00961CB9"/>
    <w:rsid w:val="00963E59"/>
    <w:rsid w:val="00992285"/>
    <w:rsid w:val="009A23F0"/>
    <w:rsid w:val="009B37C1"/>
    <w:rsid w:val="009C3D1A"/>
    <w:rsid w:val="009D0A04"/>
    <w:rsid w:val="009E399C"/>
    <w:rsid w:val="009E4FA8"/>
    <w:rsid w:val="009F039D"/>
    <w:rsid w:val="00A14D79"/>
    <w:rsid w:val="00A16642"/>
    <w:rsid w:val="00A24841"/>
    <w:rsid w:val="00A30579"/>
    <w:rsid w:val="00A30FCC"/>
    <w:rsid w:val="00A3438C"/>
    <w:rsid w:val="00A5239B"/>
    <w:rsid w:val="00A53187"/>
    <w:rsid w:val="00A54F85"/>
    <w:rsid w:val="00A57D4F"/>
    <w:rsid w:val="00A630EA"/>
    <w:rsid w:val="00A63CEC"/>
    <w:rsid w:val="00A65477"/>
    <w:rsid w:val="00A7061A"/>
    <w:rsid w:val="00A74EC1"/>
    <w:rsid w:val="00A74FED"/>
    <w:rsid w:val="00A80C87"/>
    <w:rsid w:val="00A82E87"/>
    <w:rsid w:val="00A83DD1"/>
    <w:rsid w:val="00A86401"/>
    <w:rsid w:val="00A87125"/>
    <w:rsid w:val="00A87877"/>
    <w:rsid w:val="00A87AB5"/>
    <w:rsid w:val="00A91CD5"/>
    <w:rsid w:val="00A954CB"/>
    <w:rsid w:val="00A966B5"/>
    <w:rsid w:val="00AA33A6"/>
    <w:rsid w:val="00AA4452"/>
    <w:rsid w:val="00AB1AD2"/>
    <w:rsid w:val="00AC27E4"/>
    <w:rsid w:val="00AC306A"/>
    <w:rsid w:val="00AC3481"/>
    <w:rsid w:val="00AC3697"/>
    <w:rsid w:val="00AC6161"/>
    <w:rsid w:val="00AD71DD"/>
    <w:rsid w:val="00AD72B9"/>
    <w:rsid w:val="00AE0C97"/>
    <w:rsid w:val="00AF683E"/>
    <w:rsid w:val="00B12708"/>
    <w:rsid w:val="00B13441"/>
    <w:rsid w:val="00B13687"/>
    <w:rsid w:val="00B14D74"/>
    <w:rsid w:val="00B321CC"/>
    <w:rsid w:val="00B32E64"/>
    <w:rsid w:val="00B40AD0"/>
    <w:rsid w:val="00B548A7"/>
    <w:rsid w:val="00B717F0"/>
    <w:rsid w:val="00B7740F"/>
    <w:rsid w:val="00B860EF"/>
    <w:rsid w:val="00BB1FD9"/>
    <w:rsid w:val="00BB2FD0"/>
    <w:rsid w:val="00BB7167"/>
    <w:rsid w:val="00BC3F65"/>
    <w:rsid w:val="00BC4F53"/>
    <w:rsid w:val="00BC7B3A"/>
    <w:rsid w:val="00BD49BF"/>
    <w:rsid w:val="00BD5BE3"/>
    <w:rsid w:val="00BE09CA"/>
    <w:rsid w:val="00BE634A"/>
    <w:rsid w:val="00BE70A8"/>
    <w:rsid w:val="00BF3C6E"/>
    <w:rsid w:val="00BF4DFD"/>
    <w:rsid w:val="00BF7419"/>
    <w:rsid w:val="00C00B79"/>
    <w:rsid w:val="00C01BE7"/>
    <w:rsid w:val="00C01D86"/>
    <w:rsid w:val="00C0278D"/>
    <w:rsid w:val="00C03B5E"/>
    <w:rsid w:val="00C04BDF"/>
    <w:rsid w:val="00C0658F"/>
    <w:rsid w:val="00C10169"/>
    <w:rsid w:val="00C1113C"/>
    <w:rsid w:val="00C21751"/>
    <w:rsid w:val="00C26BD5"/>
    <w:rsid w:val="00C26D1C"/>
    <w:rsid w:val="00C276A8"/>
    <w:rsid w:val="00C277FF"/>
    <w:rsid w:val="00C345B3"/>
    <w:rsid w:val="00C42F42"/>
    <w:rsid w:val="00C466F4"/>
    <w:rsid w:val="00C508A6"/>
    <w:rsid w:val="00C509BB"/>
    <w:rsid w:val="00C51917"/>
    <w:rsid w:val="00C5340E"/>
    <w:rsid w:val="00C55891"/>
    <w:rsid w:val="00C724DA"/>
    <w:rsid w:val="00C74A51"/>
    <w:rsid w:val="00C7671D"/>
    <w:rsid w:val="00C802E9"/>
    <w:rsid w:val="00CA00AE"/>
    <w:rsid w:val="00CB3393"/>
    <w:rsid w:val="00CB7FA8"/>
    <w:rsid w:val="00CC1051"/>
    <w:rsid w:val="00CC4F42"/>
    <w:rsid w:val="00CC6CCF"/>
    <w:rsid w:val="00CD451E"/>
    <w:rsid w:val="00CD78C4"/>
    <w:rsid w:val="00CD7AA2"/>
    <w:rsid w:val="00CE02CA"/>
    <w:rsid w:val="00CE33DA"/>
    <w:rsid w:val="00CF1FFC"/>
    <w:rsid w:val="00CF207C"/>
    <w:rsid w:val="00CF3CA0"/>
    <w:rsid w:val="00CF6525"/>
    <w:rsid w:val="00D029AB"/>
    <w:rsid w:val="00D05853"/>
    <w:rsid w:val="00D07600"/>
    <w:rsid w:val="00D13C48"/>
    <w:rsid w:val="00D158D7"/>
    <w:rsid w:val="00D20486"/>
    <w:rsid w:val="00D37EE7"/>
    <w:rsid w:val="00D459B1"/>
    <w:rsid w:val="00D47987"/>
    <w:rsid w:val="00D47F73"/>
    <w:rsid w:val="00D5444B"/>
    <w:rsid w:val="00D55F14"/>
    <w:rsid w:val="00D816B8"/>
    <w:rsid w:val="00D83567"/>
    <w:rsid w:val="00D97A16"/>
    <w:rsid w:val="00D97A9E"/>
    <w:rsid w:val="00D97C2A"/>
    <w:rsid w:val="00DA364C"/>
    <w:rsid w:val="00DB04BA"/>
    <w:rsid w:val="00DC0AB7"/>
    <w:rsid w:val="00DD2315"/>
    <w:rsid w:val="00DD35F3"/>
    <w:rsid w:val="00DD6557"/>
    <w:rsid w:val="00DE0B96"/>
    <w:rsid w:val="00DE2DE6"/>
    <w:rsid w:val="00DE3F03"/>
    <w:rsid w:val="00DE619E"/>
    <w:rsid w:val="00DF0172"/>
    <w:rsid w:val="00DF1AE7"/>
    <w:rsid w:val="00DF5B7B"/>
    <w:rsid w:val="00DF5CB6"/>
    <w:rsid w:val="00E000E9"/>
    <w:rsid w:val="00E258F1"/>
    <w:rsid w:val="00E25D3E"/>
    <w:rsid w:val="00E26743"/>
    <w:rsid w:val="00E2768E"/>
    <w:rsid w:val="00E3461C"/>
    <w:rsid w:val="00E358F6"/>
    <w:rsid w:val="00E3743E"/>
    <w:rsid w:val="00E51D7A"/>
    <w:rsid w:val="00E5266E"/>
    <w:rsid w:val="00E53D66"/>
    <w:rsid w:val="00E57ED8"/>
    <w:rsid w:val="00E632EA"/>
    <w:rsid w:val="00E700EB"/>
    <w:rsid w:val="00E706F8"/>
    <w:rsid w:val="00E708B2"/>
    <w:rsid w:val="00E73312"/>
    <w:rsid w:val="00E85414"/>
    <w:rsid w:val="00E8740D"/>
    <w:rsid w:val="00E87D15"/>
    <w:rsid w:val="00E917DE"/>
    <w:rsid w:val="00E94AC4"/>
    <w:rsid w:val="00EB1248"/>
    <w:rsid w:val="00EB5BB3"/>
    <w:rsid w:val="00ED273C"/>
    <w:rsid w:val="00ED4036"/>
    <w:rsid w:val="00ED4FBA"/>
    <w:rsid w:val="00ED57CD"/>
    <w:rsid w:val="00EE0303"/>
    <w:rsid w:val="00EE2217"/>
    <w:rsid w:val="00EE4300"/>
    <w:rsid w:val="00EE5B43"/>
    <w:rsid w:val="00EE6128"/>
    <w:rsid w:val="00EF796C"/>
    <w:rsid w:val="00F1025A"/>
    <w:rsid w:val="00F322BF"/>
    <w:rsid w:val="00F337B9"/>
    <w:rsid w:val="00F374AC"/>
    <w:rsid w:val="00F44C53"/>
    <w:rsid w:val="00F57769"/>
    <w:rsid w:val="00F71E9B"/>
    <w:rsid w:val="00F77876"/>
    <w:rsid w:val="00F840CF"/>
    <w:rsid w:val="00F8421E"/>
    <w:rsid w:val="00F875B1"/>
    <w:rsid w:val="00F87B0C"/>
    <w:rsid w:val="00F9531E"/>
    <w:rsid w:val="00FA2881"/>
    <w:rsid w:val="00FA5600"/>
    <w:rsid w:val="00FA7B69"/>
    <w:rsid w:val="00FB0C9A"/>
    <w:rsid w:val="00FB116C"/>
    <w:rsid w:val="00FC6087"/>
    <w:rsid w:val="00FD134F"/>
    <w:rsid w:val="00FD24CF"/>
    <w:rsid w:val="00FD470C"/>
    <w:rsid w:val="00FD7903"/>
    <w:rsid w:val="00FF0BCC"/>
    <w:rsid w:val="00FF1A42"/>
    <w:rsid w:val="00FF343C"/>
    <w:rsid w:val="00FF45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535B0"/>
  <w15:chartTrackingRefBased/>
  <w15:docId w15:val="{4A158225-274A-4CA5-A378-D0359522E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672E"/>
  </w:style>
  <w:style w:type="paragraph" w:styleId="Heading3">
    <w:name w:val="heading 3"/>
    <w:basedOn w:val="Normal"/>
    <w:next w:val="Normal"/>
    <w:link w:val="Heading3Char"/>
    <w:uiPriority w:val="9"/>
    <w:semiHidden/>
    <w:unhideWhenUsed/>
    <w:qFormat/>
    <w:rsid w:val="00D158D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8">
    <w:name w:val="heading 8"/>
    <w:basedOn w:val="Normal"/>
    <w:next w:val="Normal"/>
    <w:link w:val="Heading8Char"/>
    <w:qFormat/>
    <w:rsid w:val="00751B1B"/>
    <w:pPr>
      <w:keepNext/>
      <w:spacing w:after="0" w:line="240" w:lineRule="auto"/>
      <w:jc w:val="right"/>
      <w:outlineLvl w:val="7"/>
    </w:pPr>
    <w:rPr>
      <w:rFonts w:ascii="Trebuchet MS" w:eastAsia="Times New Roman" w:hAnsi="Trebuchet MS" w:cs="Times New Roman"/>
      <w:b/>
      <w:caps/>
      <w:sz w:val="32"/>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751B1B"/>
    <w:rPr>
      <w:rFonts w:ascii="Trebuchet MS" w:eastAsia="Times New Roman" w:hAnsi="Trebuchet MS" w:cs="Times New Roman"/>
      <w:b/>
      <w:caps/>
      <w:sz w:val="32"/>
      <w:szCs w:val="24"/>
      <w:lang w:val="ro-RO"/>
    </w:rPr>
  </w:style>
  <w:style w:type="table" w:styleId="TableGrid">
    <w:name w:val="Table Grid"/>
    <w:basedOn w:val="TableNormal"/>
    <w:uiPriority w:val="39"/>
    <w:rsid w:val="00751B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751B1B"/>
    <w:pPr>
      <w:ind w:left="720"/>
      <w:contextualSpacing/>
    </w:pPr>
  </w:style>
  <w:style w:type="character" w:customStyle="1" w:styleId="ListParagraphChar">
    <w:name w:val="List Paragraph Char"/>
    <w:link w:val="ListParagraph"/>
    <w:uiPriority w:val="34"/>
    <w:rsid w:val="00751B1B"/>
  </w:style>
  <w:style w:type="paragraph" w:customStyle="1" w:styleId="Default">
    <w:name w:val="Default"/>
    <w:rsid w:val="00D07600"/>
    <w:pPr>
      <w:autoSpaceDE w:val="0"/>
      <w:autoSpaceDN w:val="0"/>
      <w:adjustRightInd w:val="0"/>
      <w:spacing w:after="0" w:line="240" w:lineRule="auto"/>
    </w:pPr>
    <w:rPr>
      <w:rFonts w:ascii="Calibri" w:hAnsi="Calibri" w:cs="Calibri"/>
      <w:color w:val="000000"/>
      <w:sz w:val="24"/>
      <w:szCs w:val="24"/>
    </w:rPr>
  </w:style>
  <w:style w:type="character" w:styleId="CommentReference">
    <w:name w:val="annotation reference"/>
    <w:basedOn w:val="DefaultParagraphFont"/>
    <w:uiPriority w:val="99"/>
    <w:semiHidden/>
    <w:unhideWhenUsed/>
    <w:rsid w:val="00BF7419"/>
    <w:rPr>
      <w:sz w:val="16"/>
      <w:szCs w:val="16"/>
    </w:rPr>
  </w:style>
  <w:style w:type="paragraph" w:styleId="CommentText">
    <w:name w:val="annotation text"/>
    <w:basedOn w:val="Normal"/>
    <w:link w:val="CommentTextChar"/>
    <w:uiPriority w:val="99"/>
    <w:semiHidden/>
    <w:unhideWhenUsed/>
    <w:rsid w:val="00BF7419"/>
    <w:pPr>
      <w:spacing w:line="240" w:lineRule="auto"/>
    </w:pPr>
    <w:rPr>
      <w:sz w:val="20"/>
      <w:szCs w:val="20"/>
    </w:rPr>
  </w:style>
  <w:style w:type="character" w:customStyle="1" w:styleId="CommentTextChar">
    <w:name w:val="Comment Text Char"/>
    <w:basedOn w:val="DefaultParagraphFont"/>
    <w:link w:val="CommentText"/>
    <w:uiPriority w:val="99"/>
    <w:semiHidden/>
    <w:rsid w:val="00BF7419"/>
    <w:rPr>
      <w:sz w:val="20"/>
      <w:szCs w:val="20"/>
    </w:rPr>
  </w:style>
  <w:style w:type="paragraph" w:styleId="CommentSubject">
    <w:name w:val="annotation subject"/>
    <w:basedOn w:val="CommentText"/>
    <w:next w:val="CommentText"/>
    <w:link w:val="CommentSubjectChar"/>
    <w:uiPriority w:val="99"/>
    <w:semiHidden/>
    <w:unhideWhenUsed/>
    <w:rsid w:val="00BF7419"/>
    <w:rPr>
      <w:b/>
      <w:bCs/>
    </w:rPr>
  </w:style>
  <w:style w:type="character" w:customStyle="1" w:styleId="CommentSubjectChar">
    <w:name w:val="Comment Subject Char"/>
    <w:basedOn w:val="CommentTextChar"/>
    <w:link w:val="CommentSubject"/>
    <w:uiPriority w:val="99"/>
    <w:semiHidden/>
    <w:rsid w:val="00BF7419"/>
    <w:rPr>
      <w:b/>
      <w:bCs/>
      <w:sz w:val="20"/>
      <w:szCs w:val="20"/>
    </w:rPr>
  </w:style>
  <w:style w:type="paragraph" w:styleId="Revision">
    <w:name w:val="Revision"/>
    <w:hidden/>
    <w:uiPriority w:val="99"/>
    <w:semiHidden/>
    <w:rsid w:val="00604F6D"/>
    <w:pPr>
      <w:spacing w:after="0" w:line="240" w:lineRule="auto"/>
    </w:pPr>
  </w:style>
  <w:style w:type="character" w:customStyle="1" w:styleId="Heading3Char">
    <w:name w:val="Heading 3 Char"/>
    <w:basedOn w:val="DefaultParagraphFont"/>
    <w:link w:val="Heading3"/>
    <w:uiPriority w:val="9"/>
    <w:semiHidden/>
    <w:rsid w:val="00D158D7"/>
    <w:rPr>
      <w:rFonts w:asciiTheme="majorHAnsi" w:eastAsiaTheme="majorEastAsia" w:hAnsiTheme="majorHAnsi" w:cstheme="majorBidi"/>
      <w:color w:val="1F3763" w:themeColor="accent1" w:themeShade="7F"/>
      <w:sz w:val="24"/>
      <w:szCs w:val="24"/>
    </w:rPr>
  </w:style>
  <w:style w:type="paragraph" w:styleId="FootnoteText">
    <w:name w:val="footnote text"/>
    <w:basedOn w:val="Normal"/>
    <w:link w:val="FootnoteTextChar"/>
    <w:uiPriority w:val="99"/>
    <w:semiHidden/>
    <w:unhideWhenUsed/>
    <w:rsid w:val="009C3D1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C3D1A"/>
    <w:rPr>
      <w:sz w:val="20"/>
      <w:szCs w:val="20"/>
    </w:rPr>
  </w:style>
  <w:style w:type="character" w:styleId="FootnoteReference">
    <w:name w:val="footnote reference"/>
    <w:basedOn w:val="DefaultParagraphFont"/>
    <w:uiPriority w:val="99"/>
    <w:semiHidden/>
    <w:unhideWhenUsed/>
    <w:rsid w:val="009C3D1A"/>
    <w:rPr>
      <w:vertAlign w:val="superscript"/>
    </w:rPr>
  </w:style>
  <w:style w:type="paragraph" w:styleId="Header">
    <w:name w:val="header"/>
    <w:basedOn w:val="Normal"/>
    <w:link w:val="HeaderChar"/>
    <w:uiPriority w:val="99"/>
    <w:unhideWhenUsed/>
    <w:rsid w:val="002A1F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2A1F62"/>
  </w:style>
  <w:style w:type="paragraph" w:styleId="Footer">
    <w:name w:val="footer"/>
    <w:basedOn w:val="Normal"/>
    <w:link w:val="FooterChar"/>
    <w:uiPriority w:val="99"/>
    <w:unhideWhenUsed/>
    <w:rsid w:val="002A1F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2A1F62"/>
  </w:style>
  <w:style w:type="character" w:styleId="Hyperlink">
    <w:name w:val="Hyperlink"/>
    <w:basedOn w:val="DefaultParagraphFont"/>
    <w:uiPriority w:val="99"/>
    <w:unhideWhenUsed/>
    <w:rsid w:val="004E3050"/>
    <w:rPr>
      <w:color w:val="0563C1" w:themeColor="hyperlink"/>
      <w:u w:val="single"/>
    </w:rPr>
  </w:style>
  <w:style w:type="character" w:styleId="UnresolvedMention">
    <w:name w:val="Unresolved Mention"/>
    <w:basedOn w:val="DefaultParagraphFont"/>
    <w:uiPriority w:val="99"/>
    <w:semiHidden/>
    <w:unhideWhenUsed/>
    <w:rsid w:val="004E3050"/>
    <w:rPr>
      <w:color w:val="605E5C"/>
      <w:shd w:val="clear" w:color="auto" w:fill="E1DFDD"/>
    </w:rPr>
  </w:style>
  <w:style w:type="character" w:styleId="FollowedHyperlink">
    <w:name w:val="FollowedHyperlink"/>
    <w:basedOn w:val="DefaultParagraphFont"/>
    <w:uiPriority w:val="99"/>
    <w:semiHidden/>
    <w:unhideWhenUsed/>
    <w:rsid w:val="004E305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45900">
      <w:bodyDiv w:val="1"/>
      <w:marLeft w:val="0"/>
      <w:marRight w:val="0"/>
      <w:marTop w:val="0"/>
      <w:marBottom w:val="0"/>
      <w:divBdr>
        <w:top w:val="none" w:sz="0" w:space="0" w:color="auto"/>
        <w:left w:val="none" w:sz="0" w:space="0" w:color="auto"/>
        <w:bottom w:val="none" w:sz="0" w:space="0" w:color="auto"/>
        <w:right w:val="none" w:sz="0" w:space="0" w:color="auto"/>
      </w:divBdr>
    </w:div>
    <w:div w:id="123349297">
      <w:bodyDiv w:val="1"/>
      <w:marLeft w:val="0"/>
      <w:marRight w:val="0"/>
      <w:marTop w:val="0"/>
      <w:marBottom w:val="0"/>
      <w:divBdr>
        <w:top w:val="none" w:sz="0" w:space="0" w:color="auto"/>
        <w:left w:val="none" w:sz="0" w:space="0" w:color="auto"/>
        <w:bottom w:val="none" w:sz="0" w:space="0" w:color="auto"/>
        <w:right w:val="none" w:sz="0" w:space="0" w:color="auto"/>
      </w:divBdr>
    </w:div>
    <w:div w:id="257831029">
      <w:bodyDiv w:val="1"/>
      <w:marLeft w:val="0"/>
      <w:marRight w:val="0"/>
      <w:marTop w:val="0"/>
      <w:marBottom w:val="0"/>
      <w:divBdr>
        <w:top w:val="none" w:sz="0" w:space="0" w:color="auto"/>
        <w:left w:val="none" w:sz="0" w:space="0" w:color="auto"/>
        <w:bottom w:val="none" w:sz="0" w:space="0" w:color="auto"/>
        <w:right w:val="none" w:sz="0" w:space="0" w:color="auto"/>
      </w:divBdr>
    </w:div>
    <w:div w:id="605961667">
      <w:bodyDiv w:val="1"/>
      <w:marLeft w:val="0"/>
      <w:marRight w:val="0"/>
      <w:marTop w:val="0"/>
      <w:marBottom w:val="0"/>
      <w:divBdr>
        <w:top w:val="none" w:sz="0" w:space="0" w:color="auto"/>
        <w:left w:val="none" w:sz="0" w:space="0" w:color="auto"/>
        <w:bottom w:val="none" w:sz="0" w:space="0" w:color="auto"/>
        <w:right w:val="none" w:sz="0" w:space="0" w:color="auto"/>
      </w:divBdr>
    </w:div>
    <w:div w:id="796530547">
      <w:bodyDiv w:val="1"/>
      <w:marLeft w:val="0"/>
      <w:marRight w:val="0"/>
      <w:marTop w:val="0"/>
      <w:marBottom w:val="0"/>
      <w:divBdr>
        <w:top w:val="none" w:sz="0" w:space="0" w:color="auto"/>
        <w:left w:val="none" w:sz="0" w:space="0" w:color="auto"/>
        <w:bottom w:val="none" w:sz="0" w:space="0" w:color="auto"/>
        <w:right w:val="none" w:sz="0" w:space="0" w:color="auto"/>
      </w:divBdr>
    </w:div>
    <w:div w:id="970791421">
      <w:bodyDiv w:val="1"/>
      <w:marLeft w:val="0"/>
      <w:marRight w:val="0"/>
      <w:marTop w:val="0"/>
      <w:marBottom w:val="0"/>
      <w:divBdr>
        <w:top w:val="none" w:sz="0" w:space="0" w:color="auto"/>
        <w:left w:val="none" w:sz="0" w:space="0" w:color="auto"/>
        <w:bottom w:val="none" w:sz="0" w:space="0" w:color="auto"/>
        <w:right w:val="none" w:sz="0" w:space="0" w:color="auto"/>
      </w:divBdr>
    </w:div>
    <w:div w:id="1159223797">
      <w:bodyDiv w:val="1"/>
      <w:marLeft w:val="0"/>
      <w:marRight w:val="0"/>
      <w:marTop w:val="0"/>
      <w:marBottom w:val="0"/>
      <w:divBdr>
        <w:top w:val="none" w:sz="0" w:space="0" w:color="auto"/>
        <w:left w:val="none" w:sz="0" w:space="0" w:color="auto"/>
        <w:bottom w:val="none" w:sz="0" w:space="0" w:color="auto"/>
        <w:right w:val="none" w:sz="0" w:space="0" w:color="auto"/>
      </w:divBdr>
    </w:div>
    <w:div w:id="1617058853">
      <w:bodyDiv w:val="1"/>
      <w:marLeft w:val="0"/>
      <w:marRight w:val="0"/>
      <w:marTop w:val="0"/>
      <w:marBottom w:val="0"/>
      <w:divBdr>
        <w:top w:val="none" w:sz="0" w:space="0" w:color="auto"/>
        <w:left w:val="none" w:sz="0" w:space="0" w:color="auto"/>
        <w:bottom w:val="none" w:sz="0" w:space="0" w:color="auto"/>
        <w:right w:val="none" w:sz="0" w:space="0" w:color="auto"/>
      </w:divBdr>
    </w:div>
    <w:div w:id="1706325173">
      <w:bodyDiv w:val="1"/>
      <w:marLeft w:val="0"/>
      <w:marRight w:val="0"/>
      <w:marTop w:val="0"/>
      <w:marBottom w:val="0"/>
      <w:divBdr>
        <w:top w:val="none" w:sz="0" w:space="0" w:color="auto"/>
        <w:left w:val="none" w:sz="0" w:space="0" w:color="auto"/>
        <w:bottom w:val="none" w:sz="0" w:space="0" w:color="auto"/>
        <w:right w:val="none" w:sz="0" w:space="0" w:color="auto"/>
      </w:divBdr>
    </w:div>
    <w:div w:id="1810323096">
      <w:bodyDiv w:val="1"/>
      <w:marLeft w:val="0"/>
      <w:marRight w:val="0"/>
      <w:marTop w:val="0"/>
      <w:marBottom w:val="0"/>
      <w:divBdr>
        <w:top w:val="none" w:sz="0" w:space="0" w:color="auto"/>
        <w:left w:val="none" w:sz="0" w:space="0" w:color="auto"/>
        <w:bottom w:val="none" w:sz="0" w:space="0" w:color="auto"/>
        <w:right w:val="none" w:sz="0" w:space="0" w:color="auto"/>
      </w:divBdr>
    </w:div>
    <w:div w:id="2008895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rtal.onrc.r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finante.ro"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3.png"/><Relationship Id="rId1" Type="http://schemas.openxmlformats.org/officeDocument/2006/relationships/image" Target="media/image2.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3989AD-4B38-064B-94A2-2E33420CA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1373</Words>
  <Characters>7831</Characters>
  <Application>Microsoft Office Word</Application>
  <DocSecurity>0</DocSecurity>
  <Lines>65</Lines>
  <Paragraphs>18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9186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Madalina Campan</dc:creator>
  <cp:keywords/>
  <dc:description/>
  <cp:lastModifiedBy>ADR NE</cp:lastModifiedBy>
  <cp:revision>114</cp:revision>
  <cp:lastPrinted>2022-10-10T10:49:00Z</cp:lastPrinted>
  <dcterms:created xsi:type="dcterms:W3CDTF">2023-02-16T12:52:00Z</dcterms:created>
  <dcterms:modified xsi:type="dcterms:W3CDTF">2023-08-18T07:26:00Z</dcterms:modified>
</cp:coreProperties>
</file>